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36"/>
          <w:sz w:val="44"/>
          <w:szCs w:val="36"/>
        </w:rPr>
        <w:t>“赣州通行码”“通信大数据行程卡”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仿宋_GB2312" w:hAnsi="宋体" w:eastAsia="仿宋_GB2312" w:cs="宋体"/>
          <w:sz w:val="32"/>
          <w:szCs w:val="32"/>
        </w:rPr>
        <w:t>扫描“赣州通行码”（图1）登记相关信息（若曾在支付宝申领过赣通码，则打开支付宝-赣通码</w:t>
      </w:r>
      <w:r>
        <w:rPr>
          <w:rFonts w:hint="eastAsia" w:ascii="仿宋_GB2312" w:hAnsi="宋体" w:eastAsia="仿宋_GB2312" w:cs="宋体"/>
          <w:sz w:val="32"/>
          <w:szCs w:val="32"/>
        </w:rPr>
        <w:t>-</w:t>
      </w:r>
      <w:r>
        <w:rPr>
          <w:rFonts w:ascii="仿宋_GB2312" w:hAnsi="宋体" w:eastAsia="仿宋_GB2312" w:cs="宋体"/>
          <w:sz w:val="32"/>
          <w:szCs w:val="32"/>
        </w:rPr>
        <w:t>我的赣通码出示绿码也可通行），扫“通信大数据行程卡”（图2）查验行程轨迹</w:t>
      </w: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102235</wp:posOffset>
            </wp:positionV>
            <wp:extent cx="1800225" cy="1752600"/>
            <wp:effectExtent l="0" t="0" r="9525" b="0"/>
            <wp:wrapNone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图1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赣州通行码（已对接赣通码）</w:t>
      </w: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179705</wp:posOffset>
            </wp:positionV>
            <wp:extent cx="2280920" cy="2294890"/>
            <wp:effectExtent l="0" t="0" r="5080" b="10160"/>
            <wp:wrapNone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rcRect t="10353" r="1988" b="10504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图2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通信大数据行程卡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00" w:lineRule="exact"/>
        <w:ind w:left="0" w:leftChars="0" w:firstLine="0" w:firstLineChars="0"/>
        <w:jc w:val="center"/>
        <w:rPr>
          <w:rFonts w:eastAsia="仿宋_GB2312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0"/>
          <w:szCs w:val="40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0"/>
          <w:szCs w:val="40"/>
          <w:lang w:val="en-US" w:eastAsia="zh-CN"/>
        </w:rPr>
        <w:t>上犹县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0"/>
          <w:szCs w:val="40"/>
        </w:rPr>
        <w:t>教师招聘资格复审登记表</w:t>
      </w:r>
    </w:p>
    <w:p>
      <w:pPr>
        <w:spacing w:line="500" w:lineRule="exact"/>
        <w:ind w:left="0" w:leftChars="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黑体"/>
          <w:color w:val="000000"/>
          <w:sz w:val="28"/>
          <w:szCs w:val="28"/>
        </w:rPr>
        <w:t>报考岗位名称：            笔试总成绩：        笔试排名：</w:t>
      </w:r>
    </w:p>
    <w:tbl>
      <w:tblPr>
        <w:tblStyle w:val="5"/>
        <w:tblW w:w="860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3"/>
        <w:gridCol w:w="845"/>
        <w:gridCol w:w="219"/>
        <w:gridCol w:w="573"/>
        <w:gridCol w:w="269"/>
        <w:gridCol w:w="116"/>
        <w:gridCol w:w="294"/>
        <w:gridCol w:w="698"/>
        <w:gridCol w:w="54"/>
        <w:gridCol w:w="755"/>
        <w:gridCol w:w="291"/>
        <w:gridCol w:w="430"/>
        <w:gridCol w:w="1008"/>
        <w:gridCol w:w="63"/>
        <w:gridCol w:w="80"/>
        <w:gridCol w:w="689"/>
        <w:gridCol w:w="150"/>
        <w:gridCol w:w="9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名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别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民族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</w:t>
            </w:r>
          </w:p>
        </w:tc>
        <w:tc>
          <w:tcPr>
            <w:tcW w:w="454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4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38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   历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19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毕业时间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3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是否师范类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教师资格证层次及学科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教师资格证编号</w:t>
            </w:r>
          </w:p>
        </w:tc>
        <w:tc>
          <w:tcPr>
            <w:tcW w:w="29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）应届毕业生（含201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年、20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年高校毕业生择业期未落实工作单位）</w:t>
            </w:r>
          </w:p>
          <w:p>
            <w:pPr>
              <w:autoSpaceDE w:val="0"/>
              <w:autoSpaceDN w:val="0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）历届毕业生</w:t>
            </w:r>
          </w:p>
          <w:p>
            <w:pPr>
              <w:autoSpaceDE w:val="0"/>
              <w:autoSpaceDN w:val="0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）服务期满三年未转为正式在编教师的特岗教师</w:t>
            </w:r>
          </w:p>
          <w:p>
            <w:pPr>
              <w:autoSpaceDE w:val="0"/>
              <w:autoSpaceDN w:val="0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）原在编教师已辞职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95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left"/>
              <w:rPr>
                <w:rFonts w:ascii="仿宋_GB2312" w:hAnsi="仿宋" w:eastAsia="仿宋_GB2312" w:cs="华文楷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000000"/>
                <w:sz w:val="20"/>
                <w:szCs w:val="20"/>
              </w:rPr>
              <w:t>诚信报考承诺书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fldChar w:fldCharType="begin"/>
            </w:r>
            <w:r>
              <w:instrText xml:space="preserve">HYPERLINK "http://www.hteacher.net/zhaojiao/" \t "_blank"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" w:eastAsia="仿宋_GB2312"/>
                <w:bCs/>
                <w:sz w:val="20"/>
                <w:szCs w:val="20"/>
              </w:rPr>
              <w:t>招聘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岗位的全部</w:t>
            </w:r>
            <w:r>
              <w:fldChar w:fldCharType="begin"/>
            </w:r>
            <w:r>
              <w:instrText xml:space="preserve">HYPERLINK "http://www.hteacher.net/zige/" \t "_blank"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" w:eastAsia="仿宋_GB2312"/>
                <w:bCs/>
                <w:sz w:val="20"/>
                <w:szCs w:val="20"/>
              </w:rPr>
              <w:t>资格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9" w:hRule="atLeast"/>
        </w:trPr>
        <w:tc>
          <w:tcPr>
            <w:tcW w:w="86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bCs/>
                <w:color w:val="000000"/>
                <w:sz w:val="20"/>
                <w:szCs w:val="20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0"/>
                <w:szCs w:val="20"/>
              </w:rPr>
              <w:t>证件证明查验情况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教师资格证（</w:t>
            </w: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  <w:lang w:eastAsia="zh-CN"/>
              </w:rPr>
              <w:t>暂未取得证书的可提供笔试、面试合格证</w:t>
            </w: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ind w:left="0" w:leftChars="0" w:firstLine="0" w:firstLineChars="0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原  件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复印件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8" w:hRule="atLeast"/>
        </w:trPr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资格审</w:t>
            </w:r>
          </w:p>
          <w:p>
            <w:pPr>
              <w:pStyle w:val="9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查意见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pStyle w:val="9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审查人签名：                  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备  注</w:t>
            </w:r>
          </w:p>
        </w:tc>
        <w:tc>
          <w:tcPr>
            <w:tcW w:w="569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编号：</w:t>
            </w:r>
          </w:p>
        </w:tc>
      </w:tr>
    </w:tbl>
    <w:p>
      <w:pPr>
        <w:widowControl w:val="0"/>
        <w:snapToGrid w:val="0"/>
        <w:spacing w:line="540" w:lineRule="exact"/>
        <w:ind w:firstLine="0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</w:p>
    <w:p>
      <w:pPr>
        <w:widowControl w:val="0"/>
        <w:snapToGrid w:val="0"/>
        <w:spacing w:line="540" w:lineRule="exact"/>
        <w:ind w:firstLine="0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0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上犹县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2021年招聘音体美、幼儿园教师面试办法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为顺利做好我县2021年中小学（幼儿园）教师招聘工作，现就中小学音体美及幼儿园岗位面试办法公告如下：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一、特岗音体美岗位和幼儿园体育岗位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  <w:t>1.特岗音体美及幼儿园体育四个岗位视调剂情况设1至2个评议组，负责试讲和技能测试面试。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  <w:t>2.试讲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（1）形式：采取“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无生模拟课堂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”形式，课堂没有学生，从师生问好开始，整个流程通过考生的自我演绎和板书来体现。主要考察考生的综合教学素养(含教材处理、重难点把握、教学基本功、教学方法、教态等)。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（2）内容：从我县现行中小学音、体、美教材中选取一个课时内容进行试讲。现场抽签决定内容。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（3）测试时间：备课45分钟，试讲10分钟。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0"/>
          <w:szCs w:val="30"/>
          <w:lang w:val="en-US" w:eastAsia="zh-CN"/>
        </w:rPr>
        <w:t>3.技能测试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（1）美术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①考试现场提供画板、纸、铅笔、相关器材。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②要求：达中小学美术教师专业技能要求。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③技能测试题目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A.素描（70分）：具体命题由评议员确定；时间30分钟。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B.速写（30分）：由评议员命制三个题目，抽签决定一个；时间90分钟。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（2）音乐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①考试现场提供钢琴、笔记本电脑。需其它乐器的可自带，需伴奏的可自带U盘，不得由其他人伴奏。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②要求：达中小学音乐教师专业技能要求。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③技能测试项目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A.弹唱（40分）：从我县现行小学音乐课本中的抽取一首歌曲进行即兴弹唱，测试时间不超过3分钟。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B.舞蹈创编（30分）：抽取一首乐曲进行即兴舞蹈创编，测试时间不超过3分钟。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C.乐器展示（30分）：考生自备擅长的乐器进行展示，测试时间不超过4分钟。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④技能测试题目：A、B项由评议员各命制三个题目，抽签选定一个题目进行展示。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（3）体育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①考试现场提供需要的器材。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②要求：达中小学体育教师专业技能要求。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③技能测试项目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A.教学组织（20分）：组织队形、队列教学。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B.球类（40分）：篮球、排球、足球（由考生代表现场抽取一项进行展示）。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C.自编徒手操（40分）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④技能测试题目：A、B、C项由评议员命制。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二、幼儿园岗位（学前教育专业）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1.学前教育相关专业有五类考生，分两组进行面试，视入闱面试情况设2-4个评议组。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2.试讲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（1）形式：即采取“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无生模拟课堂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”形式，课堂没有学生，从师生问好开始，整个流程通过考生的自我演绎和板书来体现。主要考察考生的综合教学素养(含教材处理、重难点把握、教学基本功、教学方法、教态等)。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（2）内容：按照《3-6岁儿童学习与发展指导》《幼儿园教育指导纲要》的要求，从我县公办幼儿园现行教材中选取一课时内容试讲。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（3）测试时间：备课45分钟，试讲10分钟。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3.技能测试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（1）考场现场提供电钢琴、手提电脑。需其它乐器弹唱的可自带。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（2）测试项目与时间：弹唱、即兴舞蹈、讲故事和简笔画4项。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弹唱(满分25分):现场抽取一首幼儿歌曲进行即兴弹唱，测试时间不超过3分钟;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即兴舞蹈(满分25分) :现场抽取一首乐曲进行即兴舞蹈，测试时间不超过3分钟;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讲故事(满分25分) :现场抽取一个主题讲故事，测试时间不超过3分钟;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简笔画(满分25分) :由考生代表现场抽取一个主题作画，测试时间不超过10分钟。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00" w:firstLineChars="200"/>
        <w:textAlignment w:val="baseline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（3）测试项目内容：由评委命制4项测试题，每个测式项目主题各三个，现场抽签选定一个主题进行展示。</w:t>
      </w:r>
    </w:p>
    <w:p>
      <w:pPr>
        <w:widowControl w:val="0"/>
        <w:spacing w:line="500" w:lineRule="exact"/>
        <w:ind w:firstLine="0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u w:val="none"/>
        </w:rPr>
      </w:pPr>
    </w:p>
    <w:p>
      <w:pPr>
        <w:widowControl w:val="0"/>
        <w:spacing w:line="500" w:lineRule="exact"/>
        <w:ind w:firstLine="0"/>
        <w:textAlignment w:val="auto"/>
        <w:rPr>
          <w:rFonts w:hint="default" w:ascii="仿宋" w:hAnsi="仿宋" w:eastAsia="仿宋" w:cs="Times New Roman"/>
          <w:color w:val="auto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u w:val="none"/>
        </w:rPr>
        <w:t>附件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u w:val="none"/>
          <w:lang w:val="en-US" w:eastAsia="zh-CN"/>
        </w:rPr>
        <w:t>4(1)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上犹县202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年招聘教师政审表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（应届毕业生用）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</w:rPr>
      </w:pP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26"/>
        <w:gridCol w:w="720"/>
        <w:gridCol w:w="90"/>
        <w:gridCol w:w="418"/>
        <w:gridCol w:w="507"/>
        <w:gridCol w:w="231"/>
        <w:gridCol w:w="195"/>
        <w:gridCol w:w="549"/>
        <w:gridCol w:w="502"/>
        <w:gridCol w:w="375"/>
        <w:gridCol w:w="856"/>
        <w:gridCol w:w="223"/>
        <w:gridCol w:w="73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姓  名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性别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 xml:space="preserve">1寸  </w:t>
            </w: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籍贯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民族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学  历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学  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家庭详细地址</w:t>
            </w:r>
          </w:p>
        </w:tc>
        <w:tc>
          <w:tcPr>
            <w:tcW w:w="5492" w:type="dxa"/>
            <w:gridSpan w:val="1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户口所在地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497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报考岗位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称谓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姓名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性别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工作单位或家庭住址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本人简历  （高中至今）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奖惩  情况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经办人：                      （盖章）</w:t>
            </w: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 xml:space="preserve"> 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招聘工作领导小组审查意见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年    月    日</w:t>
            </w:r>
          </w:p>
        </w:tc>
      </w:tr>
    </w:tbl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  <w:sectPr>
          <w:pgSz w:w="11906" w:h="16838"/>
          <w:pgMar w:top="1418" w:right="1304" w:bottom="1418" w:left="1304" w:header="709" w:footer="709" w:gutter="0"/>
          <w:cols w:space="720" w:num="1"/>
          <w:docGrid w:type="lines" w:linePitch="435" w:charSpace="0"/>
        </w:sectPr>
      </w:pP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</w:rPr>
      </w:pPr>
    </w:p>
    <w:p>
      <w:pPr>
        <w:widowControl w:val="0"/>
        <w:spacing w:line="500" w:lineRule="exact"/>
        <w:ind w:firstLine="0"/>
        <w:textAlignment w:val="auto"/>
        <w:rPr>
          <w:rFonts w:hint="default" w:ascii="仿宋" w:hAnsi="仿宋" w:eastAsia="仿宋" w:cs="Times New Roman"/>
          <w:color w:val="auto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u w:val="none"/>
        </w:rPr>
        <w:t>附件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u w:val="none"/>
          <w:lang w:val="en-US" w:eastAsia="zh-CN"/>
        </w:rPr>
        <w:t>4(2)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上犹县202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年招聘教师政审表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u w:val="none"/>
        </w:rPr>
        <w:t>（历届毕业生用）</w:t>
      </w:r>
    </w:p>
    <w:p>
      <w:pPr>
        <w:widowControl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u w:val="none"/>
        </w:rPr>
      </w:pPr>
    </w:p>
    <w:tbl>
      <w:tblPr>
        <w:tblStyle w:val="5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92"/>
        <w:gridCol w:w="740"/>
        <w:gridCol w:w="237"/>
        <w:gridCol w:w="270"/>
        <w:gridCol w:w="367"/>
        <w:gridCol w:w="154"/>
        <w:gridCol w:w="204"/>
        <w:gridCol w:w="357"/>
        <w:gridCol w:w="124"/>
        <w:gridCol w:w="715"/>
        <w:gridCol w:w="721"/>
        <w:gridCol w:w="530"/>
        <w:gridCol w:w="570"/>
        <w:gridCol w:w="45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姓  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性别</w:t>
            </w: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 xml:space="preserve">1寸  </w:t>
            </w:r>
          </w:p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籍贯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民族</w:t>
            </w: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学  历</w:t>
            </w:r>
          </w:p>
        </w:tc>
        <w:tc>
          <w:tcPr>
            <w:tcW w:w="3121" w:type="dxa"/>
            <w:gridSpan w:val="8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学  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3121" w:type="dxa"/>
            <w:gridSpan w:val="8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3121" w:type="dxa"/>
            <w:gridSpan w:val="8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家庭详细地址</w:t>
            </w:r>
          </w:p>
        </w:tc>
        <w:tc>
          <w:tcPr>
            <w:tcW w:w="5781" w:type="dxa"/>
            <w:gridSpan w:val="1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户口所在地</w:t>
            </w:r>
          </w:p>
        </w:tc>
        <w:tc>
          <w:tcPr>
            <w:tcW w:w="3121" w:type="dxa"/>
            <w:gridSpan w:val="8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报考岗位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785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现工作单位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家庭成员及  主要社会关系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称谓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姓名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性别</w:t>
            </w: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工作单位或家庭住址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本人简历  （高中至今）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奖惩情况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户口所在地村（居）委会意见（填写其现实表现情况）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负责人（签名）：                           （盖章）</w:t>
            </w:r>
          </w:p>
          <w:p>
            <w:pPr>
              <w:widowControl w:val="0"/>
              <w:spacing w:line="40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户口所在地计生部门意见（填写其婚姻状况及有无违反计划生育政策情况）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经办人（签名）：                         （盖章）</w:t>
            </w: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户口所在地派出所意见（填写其有无违法犯罪记录及参加“法轮功” 邪教组织等情况）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经办人（签名）：                        （盖章）</w:t>
            </w: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  <w:t>招聘工作领导小组审查意见</w:t>
            </w:r>
          </w:p>
        </w:tc>
        <w:tc>
          <w:tcPr>
            <w:tcW w:w="7996" w:type="dxa"/>
            <w:gridSpan w:val="15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</w:pPr>
          </w:p>
          <w:p>
            <w:pPr>
              <w:widowControl w:val="0"/>
              <w:spacing w:line="40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</w:rPr>
              <w:t>年    月    日</w:t>
            </w:r>
          </w:p>
        </w:tc>
      </w:tr>
    </w:tbl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</w:p>
    <w:p>
      <w:pPr>
        <w:ind w:firstLine="0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</w:p>
    <w:p>
      <w:pPr>
        <w:ind w:firstLine="0"/>
        <w:jc w:val="center"/>
        <w:rPr>
          <w:rFonts w:hint="default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eastAsia="仿宋_GB2312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3696970" cy="3740785"/>
            <wp:effectExtent l="0" t="0" r="17780" b="12065"/>
            <wp:docPr id="1" name="图片 1" descr="上犹县2021年教师招聘资格审查信息汇总表二维码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犹县2021年教师招聘资格审查信息汇总表二维码 (3)"/>
                    <pic:cNvPicPr>
                      <a:picLocks noChangeAspect="1"/>
                    </pic:cNvPicPr>
                  </pic:nvPicPr>
                  <pic:blipFill>
                    <a:blip r:embed="rId11"/>
                    <a:srcRect l="15656" t="21001" r="20917" b="30063"/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5" w:type="default"/>
      <w:footerReference r:id="rId6" w:type="default"/>
      <w:footerReference r:id="rId7" w:type="even"/>
      <w:type w:val="continuous"/>
      <w:pgSz w:w="11906" w:h="16838"/>
      <w:pgMar w:top="1417" w:right="1361" w:bottom="1417" w:left="1304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7C67"/>
    <w:rsid w:val="419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widowControl w:val="0"/>
      <w:spacing w:beforeAutospacing="1" w:afterAutospacing="1" w:line="240" w:lineRule="auto"/>
      <w:ind w:firstLine="0"/>
      <w:jc w:val="left"/>
      <w:textAlignment w:val="auto"/>
    </w:pPr>
    <w:rPr>
      <w:rFonts w:ascii="Calibri" w:hAnsi="Calibri" w:eastAsia="宋体" w:cs="Times New Roman"/>
      <w:color w:val="auto"/>
      <w:sz w:val="24"/>
      <w:szCs w:val="24"/>
      <w:u w:val="none" w:color="auto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9">
    <w:name w:val="No Spacing"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2021-05-26T07:24:00Z</dcterms:created>
  <dc:creator>Administrator</dc:creator>
  <cp:lastModifiedBy>Administrator</cp:lastModifiedBy>
  <dcterms:modified xsi:type="dcterms:W3CDTF">2021-05-26T07:27:12Z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AC0CF70214B64859AB2A82BF25FAAA9D</vt:lpwstr>
  </property>
</Properties>
</file>