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梅府发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object>
          <v:shape id="_x0000_i1025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>
            <o:LockedField>false</o:LockedField>
          </o:OLEObject>
        </w:obje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梅水乡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2019年春节期间森林防火“除隐患、保平安”专项行动方案》的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村委会，乡直（驻乡）各单位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为切实加强2019年春节期间森林防火工作，经研究，决定在全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开展森林防火“除隐患、保平安”专项行动。现将《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梅水乡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2019年春节期间森林防火“除隐患、保平安”专项行动方案》印发给你们，请结合实际，认真抓好贯彻落实。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梅水乡人民政府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2019年1月25日</w:t>
      </w: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梅水乡党政办公室                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（共印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梅水乡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2019年春节期间森林防火“除隐患、保平安”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春节期间，返乡祭祖、探亲、旅游人员剧增，各种祭奠扫墓、燃放烟花爆竹等野外用火行为频繁，是森林火灾的高发期。为切实做好2019年春节期间森林防火工作，确保全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乡</w:t>
      </w:r>
      <w:r>
        <w:rPr>
          <w:rFonts w:hint="eastAsia" w:ascii="仿宋_GB2312" w:hAnsi="宋体" w:eastAsia="仿宋_GB2312"/>
          <w:sz w:val="32"/>
          <w:szCs w:val="32"/>
        </w:rPr>
        <w:t>林区安全稳定，经研究，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决定在全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开展森林防火“除隐患、保平安”专项行动，特</w:t>
      </w:r>
      <w:r>
        <w:rPr>
          <w:rFonts w:hint="eastAsia" w:ascii="仿宋_GB2312" w:hAnsi="宋体" w:eastAsia="仿宋_GB2312"/>
          <w:sz w:val="32"/>
          <w:szCs w:val="32"/>
        </w:rPr>
        <w:t>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一、目标要求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坚持以</w:t>
      </w:r>
      <w:r>
        <w:rPr>
          <w:rFonts w:hint="eastAsia" w:ascii="仿宋_GB2312" w:hAnsi="宋体" w:eastAsia="仿宋_GB2312"/>
          <w:sz w:val="32"/>
          <w:szCs w:val="32"/>
        </w:rPr>
        <w:t>习近平总书记关于应急管理、防灾减灾救灾和自然灾害防治重要论述为指导，坚持“预防为主，积极消灭”的防火方针，按照以人为本、科学防火、依法治火的原则，做到防范措施到位，扑救工作有效，杜绝人员伤亡，把火灾发生率、火灾损失降到最低限度，</w:t>
      </w:r>
      <w:r>
        <w:rPr>
          <w:rFonts w:hint="eastAsia" w:ascii="仿宋_GB2312" w:hAnsi="宋体" w:eastAsia="仿宋_GB2312" w:cs="仿宋_GB2312"/>
          <w:sz w:val="32"/>
          <w:szCs w:val="32"/>
        </w:rPr>
        <w:t>实现春节期间全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宋体" w:eastAsia="仿宋_GB2312" w:cs="仿宋_GB2312"/>
          <w:sz w:val="32"/>
          <w:szCs w:val="32"/>
        </w:rPr>
        <w:t>林区“零热点、无火灾”目标。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0" w:firstLineChars="147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（一）强化火情监测预警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要充分发挥高山哨所瞭望、地面巡查、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护林员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的前沿作用，加大瞭望监测工作力度。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乡林管站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密切关注天气情况和森林火险预警变化，认真分析研判森林防火形势，加强森林火险气象预测预报，准确判定火险等级，及时发布预警</w:t>
      </w:r>
      <w:r>
        <w:rPr>
          <w:rFonts w:hint="eastAsia" w:ascii="仿宋_GB2312" w:hAnsi="宋体" w:eastAsia="仿宋_GB2312" w:cs="仿宋_GB2312"/>
          <w:sz w:val="32"/>
          <w:szCs w:val="32"/>
        </w:rPr>
        <w:t>信号，提供准确、科学的预警信息。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（二）全面部署，强化责任落实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根据市、县春节森林防火会议精神，全面部署春节期间森林防火工作。各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 w:cs="仿宋_GB2312"/>
          <w:sz w:val="32"/>
          <w:szCs w:val="32"/>
        </w:rPr>
        <w:t>要在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仿宋_GB2312"/>
          <w:sz w:val="32"/>
          <w:szCs w:val="32"/>
        </w:rPr>
        <w:t>日前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分片召开“乡间夜话”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宣传</w:t>
      </w:r>
      <w:r>
        <w:rPr>
          <w:rFonts w:hint="eastAsia" w:ascii="仿宋_GB2312" w:hAnsi="宋体" w:eastAsia="仿宋_GB2312" w:cs="仿宋_GB2312"/>
          <w:sz w:val="32"/>
          <w:szCs w:val="32"/>
        </w:rPr>
        <w:t>春节期间森林防火工作。对因森林防火责任落实不到位、工作安排部署不力，致使森林火灾群发多发、造成不良社会影响的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 w:cs="仿宋_GB2312"/>
          <w:sz w:val="32"/>
          <w:szCs w:val="32"/>
        </w:rPr>
        <w:t>，将由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乡纪委</w:t>
      </w:r>
      <w:r>
        <w:rPr>
          <w:rFonts w:hint="eastAsia" w:ascii="仿宋_GB2312" w:hAnsi="宋体" w:eastAsia="仿宋_GB2312" w:cs="仿宋_GB2312"/>
          <w:sz w:val="32"/>
          <w:szCs w:val="32"/>
        </w:rPr>
        <w:t>对有关责任人进行约谈，并在全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宋体" w:eastAsia="仿宋_GB2312" w:cs="仿宋_GB2312"/>
          <w:sz w:val="32"/>
          <w:szCs w:val="32"/>
        </w:rPr>
        <w:t>通报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，并计入绩效考核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（三）深入开展森林防火宣传教育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楷体_GB2312"/>
          <w:b/>
          <w:sz w:val="32"/>
          <w:szCs w:val="32"/>
        </w:rPr>
        <w:t>1．有效开展日常宣传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村、各责任单位</w:t>
      </w:r>
      <w:r>
        <w:rPr>
          <w:rFonts w:hint="eastAsia" w:ascii="仿宋_GB2312" w:hAnsi="宋体" w:eastAsia="仿宋_GB2312"/>
          <w:sz w:val="32"/>
          <w:szCs w:val="32"/>
        </w:rPr>
        <w:t>要充分利用各种宣传舆论工具和宣传载体，保持森林防火宣传“高密度、高强度、全覆盖”的态势，真正使森林防火进林区、进课堂、进农户，营造铺天盖地的防火氛围。一是突出新闻舆论宣传。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各村、各责任单位</w:t>
      </w:r>
      <w:r>
        <w:rPr>
          <w:rFonts w:hint="eastAsia" w:ascii="仿宋_GB2312" w:hAnsi="宋体" w:eastAsia="仿宋_GB2312"/>
          <w:sz w:val="32"/>
          <w:szCs w:val="32"/>
        </w:rPr>
        <w:t>要充分发挥</w:t>
      </w:r>
      <w:r>
        <w:rPr>
          <w:rFonts w:hint="eastAsia" w:ascii="仿宋_GB2312" w:hAnsi="宋体" w:eastAsia="仿宋_GB2312"/>
          <w:kern w:val="0"/>
          <w:sz w:val="32"/>
          <w:szCs w:val="32"/>
        </w:rPr>
        <w:t>广播等主流媒体作用，在1月23日-2月20日期间高密度播放森林防火公益广告及野外用火规定，</w:t>
      </w:r>
      <w:r>
        <w:rPr>
          <w:rFonts w:hint="eastAsia" w:ascii="仿宋_GB2312" w:hAnsi="宋体" w:eastAsia="仿宋_GB2312"/>
          <w:sz w:val="32"/>
          <w:szCs w:val="32"/>
        </w:rPr>
        <w:t>引导社会公众自觉遵守“五个禁止”，着力提高全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乡</w:t>
      </w:r>
      <w:r>
        <w:rPr>
          <w:rFonts w:hint="eastAsia" w:ascii="仿宋_GB2312" w:hAnsi="宋体" w:eastAsia="仿宋_GB2312"/>
          <w:sz w:val="32"/>
          <w:szCs w:val="32"/>
        </w:rPr>
        <w:t>的森林防火意识和文明祭祀意识</w:t>
      </w:r>
      <w:r>
        <w:rPr>
          <w:rFonts w:hint="eastAsia" w:ascii="仿宋_GB2312" w:hAnsi="宋体" w:eastAsia="仿宋_GB2312"/>
          <w:kern w:val="0"/>
          <w:sz w:val="32"/>
          <w:szCs w:val="32"/>
        </w:rPr>
        <w:t>。二是注重信息推送宣传。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各村要</w:t>
      </w:r>
      <w:r>
        <w:rPr>
          <w:rFonts w:hint="eastAsia" w:ascii="仿宋_GB2312" w:hAnsi="宋体" w:eastAsia="仿宋_GB2312"/>
          <w:kern w:val="0"/>
          <w:sz w:val="32"/>
          <w:szCs w:val="32"/>
        </w:rPr>
        <w:t>发挥自身优势，每天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通过村务公开群</w:t>
      </w:r>
      <w:r>
        <w:rPr>
          <w:rFonts w:hint="eastAsia" w:ascii="仿宋_GB2312" w:hAnsi="宋体" w:eastAsia="仿宋_GB2312"/>
          <w:kern w:val="0"/>
          <w:sz w:val="32"/>
          <w:szCs w:val="32"/>
        </w:rPr>
        <w:t>向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辖区内农户</w:t>
      </w:r>
      <w:r>
        <w:rPr>
          <w:rFonts w:hint="eastAsia" w:ascii="仿宋_GB2312" w:hAnsi="宋体" w:eastAsia="仿宋_GB2312"/>
          <w:kern w:val="0"/>
          <w:sz w:val="32"/>
          <w:szCs w:val="32"/>
        </w:rPr>
        <w:t>尤其是返乡人员发送森林防火短信，宣传森林防火规定，发布高森林火险预警信息，倡导文明用火、安全用火。三是加强巡回宣传。春节前各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/>
          <w:kern w:val="0"/>
          <w:sz w:val="32"/>
          <w:szCs w:val="32"/>
        </w:rPr>
        <w:t>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利用精准扶贫等上户的时机</w:t>
      </w:r>
      <w:r>
        <w:rPr>
          <w:rFonts w:hint="eastAsia" w:ascii="仿宋_GB2312" w:hAnsi="宋体" w:eastAsia="仿宋_GB2312"/>
          <w:sz w:val="32"/>
          <w:szCs w:val="32"/>
        </w:rPr>
        <w:t>进村入户，通过发放和张贴“禁火令”、“宣传单”、“典型案例”等形式加大宣传力度，提高森林防火宣传氛围。同时，继续</w:t>
      </w:r>
      <w:r>
        <w:rPr>
          <w:rFonts w:hint="eastAsia" w:ascii="仿宋_GB2312" w:hAnsi="宋体" w:eastAsia="仿宋_GB2312"/>
          <w:kern w:val="0"/>
          <w:sz w:val="32"/>
          <w:szCs w:val="32"/>
        </w:rPr>
        <w:t>落实每个村张贴和悬挂防火宣传横幅、在重要路段制作永久性标牌（标语）要求，加强预警宣传。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楷体_GB2312"/>
          <w:b/>
          <w:sz w:val="32"/>
          <w:szCs w:val="32"/>
        </w:rPr>
        <w:t>2．开展</w:t>
      </w:r>
      <w:r>
        <w:rPr>
          <w:rFonts w:hint="eastAsia" w:ascii="仿宋_GB2312" w:hAnsi="宋体" w:eastAsia="仿宋_GB2312"/>
          <w:b/>
          <w:sz w:val="32"/>
          <w:szCs w:val="32"/>
        </w:rPr>
        <w:t>“小手拉大手，严防森林火灾”宣传教育活动。</w:t>
      </w:r>
      <w:r>
        <w:rPr>
          <w:rFonts w:hint="eastAsia" w:ascii="仿宋_GB2312" w:hAnsi="宋体" w:eastAsia="仿宋_GB2312"/>
          <w:sz w:val="32"/>
          <w:szCs w:val="32"/>
        </w:rPr>
        <w:t>要组织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全乡</w:t>
      </w:r>
      <w:r>
        <w:rPr>
          <w:rFonts w:hint="eastAsia" w:ascii="仿宋_GB2312" w:hAnsi="宋体" w:eastAsia="仿宋_GB2312"/>
          <w:sz w:val="32"/>
          <w:szCs w:val="32"/>
        </w:rPr>
        <w:t>学校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、幼儿园</w:t>
      </w:r>
      <w:r>
        <w:rPr>
          <w:rFonts w:hint="eastAsia" w:ascii="仿宋_GB2312" w:hAnsi="宋体" w:eastAsia="仿宋_GB2312"/>
          <w:sz w:val="32"/>
          <w:szCs w:val="32"/>
        </w:rPr>
        <w:t>开展一次“小手拉大手”活动。在寒假前安排一堂森林防火公益课，并组织家长向孩子签一份《森林防火安全承诺书》，让学生监督家长以身作则、践行承诺、做好榜样，通过学生的宣传督促，提醒家长时刻注意预防森林火灾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楷体_GB2312"/>
          <w:b/>
          <w:sz w:val="32"/>
          <w:szCs w:val="32"/>
        </w:rPr>
        <w:t>3．开展《上犹县禁限放烟花爆竹管理规定》学习宣传活动。</w:t>
      </w:r>
      <w:r>
        <w:rPr>
          <w:rFonts w:hint="eastAsia" w:ascii="仿宋_GB2312" w:hAnsi="宋体" w:eastAsia="仿宋_GB2312"/>
          <w:sz w:val="32"/>
          <w:szCs w:val="32"/>
        </w:rPr>
        <w:t>一是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乡、村两级</w:t>
      </w:r>
      <w:r>
        <w:rPr>
          <w:rFonts w:hint="eastAsia" w:ascii="仿宋_GB2312" w:hAnsi="宋体" w:eastAsia="仿宋_GB2312"/>
          <w:sz w:val="32"/>
          <w:szCs w:val="32"/>
        </w:rPr>
        <w:t>要在1月31日前组织党员干部及公职人员学习森林防火法律法规、《上犹县禁限放烟花爆竹管理规定》等，并签订承诺书，带头在春节期间文明祭祀，遵守和执行野外火源管理规定，教育引导亲属、朋友和周围群众严格遵守禁燃禁放各项规定；二是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/>
          <w:sz w:val="32"/>
          <w:szCs w:val="32"/>
        </w:rPr>
        <w:t>要充分发挥中心户长作用，在1月31日前召开一次村民小组户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/>
          <w:sz w:val="32"/>
          <w:szCs w:val="32"/>
        </w:rPr>
        <w:t>会，组织各联防农户学习森林防火“五个禁止”“十不准”和县人民政府《禁火令》、《上犹县禁限放烟花爆竹管理规定》等内容，并签订承诺书，提高林区群众森林防火自觉性。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（四）严格管控野外火源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楷体_GB2312"/>
          <w:b/>
          <w:sz w:val="32"/>
          <w:szCs w:val="32"/>
        </w:rPr>
        <w:t>1．</w:t>
      </w:r>
      <w:r>
        <w:rPr>
          <w:rFonts w:hint="eastAsia" w:ascii="仿宋_GB2312" w:hAnsi="宋体" w:eastAsia="仿宋_GB2312"/>
          <w:b/>
          <w:sz w:val="32"/>
          <w:szCs w:val="32"/>
        </w:rPr>
        <w:t>开展森林火灾风险隐患排查整治活动。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乡林管站</w:t>
      </w:r>
      <w:r>
        <w:rPr>
          <w:rFonts w:hint="eastAsia" w:ascii="仿宋_GB2312" w:hAnsi="宋体" w:eastAsia="仿宋_GB2312"/>
          <w:sz w:val="32"/>
          <w:szCs w:val="32"/>
        </w:rPr>
        <w:t>要在1月31日前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，组织</w:t>
      </w:r>
      <w:r>
        <w:rPr>
          <w:rFonts w:hint="eastAsia" w:ascii="仿宋_GB2312" w:hAnsi="宋体" w:eastAsia="仿宋_GB2312"/>
          <w:sz w:val="32"/>
          <w:szCs w:val="32"/>
        </w:rPr>
        <w:t>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/>
          <w:sz w:val="32"/>
          <w:szCs w:val="32"/>
        </w:rPr>
        <w:t>开展一次森林火灾风险隐患大排查活动，要对照全省森林火灾风险隐患排查整治“十查十看”活动标准，全面排查森林防火工作存在的薄弱环节，及时整治和消除森林火险隐患。要把火源管理、重点区域火险隐患作为排查整治活动的重点，集中时间、集中力量进行拉网式大排查，对排查出的风险隐患要及时下达整改通知书，限时整改到位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楷体_GB2312"/>
          <w:b/>
          <w:sz w:val="32"/>
          <w:szCs w:val="32"/>
        </w:rPr>
        <w:t>2．规范烟花爆竹及“孔明灯”燃放管理。</w:t>
      </w:r>
      <w:r>
        <w:rPr>
          <w:rFonts w:hint="eastAsia" w:ascii="仿宋_GB2312" w:hAnsi="宋体" w:eastAsia="仿宋_GB2312" w:cs="楷体_GB2312"/>
          <w:sz w:val="32"/>
          <w:szCs w:val="32"/>
        </w:rPr>
        <w:t>2月2日前，</w:t>
      </w:r>
      <w:r>
        <w:rPr>
          <w:rFonts w:hint="eastAsia" w:ascii="仿宋_GB2312" w:hAnsi="宋体" w:eastAsia="仿宋_GB2312" w:cs="楷体_GB2312"/>
          <w:sz w:val="32"/>
          <w:szCs w:val="32"/>
          <w:lang w:eastAsia="zh-CN"/>
        </w:rPr>
        <w:t>乡、村</w:t>
      </w:r>
      <w:r>
        <w:rPr>
          <w:rFonts w:hint="eastAsia" w:ascii="仿宋_GB2312" w:hAnsi="宋体" w:eastAsia="仿宋_GB2312" w:cs="楷体_GB2312"/>
          <w:sz w:val="32"/>
          <w:szCs w:val="32"/>
        </w:rPr>
        <w:t>要组织开展一次烟花爆竹市场清理整顿行动，落实</w:t>
      </w:r>
      <w:r>
        <w:rPr>
          <w:rFonts w:hint="eastAsia" w:ascii="仿宋_GB2312" w:hAnsi="宋体" w:eastAsia="仿宋_GB2312"/>
          <w:sz w:val="32"/>
          <w:szCs w:val="32"/>
        </w:rPr>
        <w:t>《江西省森林防火条例》、《上犹县禁限放烟花爆竹管理规定》等有关规定，实行烟花爆竹销售实名登记制度，切实做好烟花爆竹燃放管理的有关工作。在山林、绿地、苗圃、墓区等重点防火区，严禁燃放烟花爆竹，且不得规划设立烟花爆竹经营网点，对违规设立烟花爆竹经营网点、无证照经营和超范围经营的，应依法查处和取缔。同时，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/>
          <w:sz w:val="32"/>
          <w:szCs w:val="32"/>
        </w:rPr>
        <w:t>要做好禁放“孔明灯”的宣传教育，提高燃放“孔明灯”对森林防火危险性的认识，强化市场监管，切实做好禁止生产、销售、燃放“孔明灯”的各项工作，引导群众不生产、不销售、不购买、不燃放“孔明灯”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楷体_GB2312"/>
          <w:b/>
          <w:sz w:val="32"/>
          <w:szCs w:val="32"/>
        </w:rPr>
        <w:t>3．建点设卡收缴火种。</w:t>
      </w:r>
      <w:r>
        <w:rPr>
          <w:rFonts w:hint="eastAsia" w:ascii="仿宋_GB2312" w:hAnsi="宋体" w:eastAsia="仿宋_GB2312" w:cs="仿宋_GB2312"/>
          <w:sz w:val="32"/>
          <w:szCs w:val="32"/>
        </w:rPr>
        <w:t>2月3日—6日以及2月19日，</w:t>
      </w:r>
      <w:r>
        <w:rPr>
          <w:rFonts w:hint="eastAsia" w:ascii="仿宋_GB2312" w:hAnsi="宋体" w:eastAsia="仿宋_GB2312"/>
          <w:sz w:val="32"/>
          <w:szCs w:val="32"/>
        </w:rPr>
        <w:t>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要组织村干部、精准扶贫帮扶干部、村护林员、八员三工等人员</w:t>
      </w:r>
      <w:r>
        <w:rPr>
          <w:rFonts w:hint="eastAsia" w:ascii="仿宋_GB2312" w:hAnsi="宋体" w:eastAsia="仿宋_GB2312"/>
          <w:sz w:val="32"/>
          <w:szCs w:val="32"/>
        </w:rPr>
        <w:t>在林区要道、墓地集中区、寺庙门口和景区入口设立检查站、劝导站，对进山车辆、人员进行检查登记，查缴火种，杜绝火种进山入林；在自然保护区、风景名胜区、寺庙等重点区域要划分责任范围，落实看守人员。同时，要坚持疏堵结合，</w:t>
      </w:r>
      <w:r>
        <w:rPr>
          <w:rFonts w:hint="eastAsia" w:ascii="仿宋_GB2312" w:hAnsi="宋体" w:eastAsia="仿宋_GB2312" w:cs="仿宋"/>
          <w:sz w:val="32"/>
          <w:szCs w:val="32"/>
        </w:rPr>
        <w:t>引导广大群众用鲜花代替纸钱和鞭炮，倡导鲜花祭祀、低碳祭祀。</w:t>
      </w:r>
      <w:r>
        <w:rPr>
          <w:rFonts w:hint="eastAsia" w:ascii="仿宋_GB2312" w:hAnsi="宋体" w:eastAsia="仿宋_GB2312"/>
          <w:sz w:val="32"/>
          <w:szCs w:val="32"/>
        </w:rPr>
        <w:t>对不听劝阻、执意违规用火者，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要及时上报</w:t>
      </w:r>
      <w:r>
        <w:rPr>
          <w:rFonts w:hint="eastAsia" w:ascii="仿宋_GB2312" w:hAnsi="宋体" w:eastAsia="仿宋_GB2312"/>
          <w:sz w:val="32"/>
          <w:szCs w:val="32"/>
        </w:rPr>
        <w:t>，做到“发现一起、打击一起、震慑一方”。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（五）蹲点督查促落实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一是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全乡</w:t>
      </w:r>
      <w:r>
        <w:rPr>
          <w:rFonts w:hint="eastAsia" w:ascii="仿宋_GB2312" w:hAnsi="宋体" w:eastAsia="仿宋_GB2312" w:cs="仿宋_GB2312"/>
          <w:sz w:val="32"/>
          <w:szCs w:val="32"/>
        </w:rPr>
        <w:t>要在节前、节中派出督查组，</w:t>
      </w:r>
      <w:r>
        <w:rPr>
          <w:rFonts w:hint="eastAsia" w:ascii="仿宋_GB2312" w:hAnsi="宋体" w:eastAsia="仿宋_GB2312"/>
          <w:sz w:val="32"/>
          <w:szCs w:val="32"/>
        </w:rPr>
        <w:t>通过明查暗访等方式，对责任区贯彻落实县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、乡</w:t>
      </w:r>
      <w:r>
        <w:rPr>
          <w:rFonts w:hint="eastAsia" w:ascii="仿宋_GB2312" w:hAnsi="宋体" w:eastAsia="仿宋_GB2312"/>
          <w:sz w:val="32"/>
          <w:szCs w:val="32"/>
        </w:rPr>
        <w:t>春节防火会议精神和防火责任制、宣传教育、火源管控措施、应急措施等落实情况进行督促指导，推进工作落实；二是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要由驻村</w:t>
      </w:r>
      <w:r>
        <w:rPr>
          <w:rFonts w:hint="eastAsia" w:ascii="仿宋_GB2312" w:hAnsi="宋体" w:eastAsia="仿宋_GB2312"/>
          <w:sz w:val="32"/>
          <w:szCs w:val="32"/>
        </w:rPr>
        <w:t>领导带队深入责任区开展蹲点督查，重点检查本方案落实情况及各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村</w:t>
      </w:r>
      <w:r>
        <w:rPr>
          <w:rFonts w:hint="eastAsia" w:ascii="仿宋_GB2312" w:hAnsi="宋体" w:eastAsia="仿宋_GB2312"/>
          <w:sz w:val="32"/>
          <w:szCs w:val="32"/>
        </w:rPr>
        <w:t>建点设卡、巡山护林、野外火源管控、宣传教育、值班值守等情况。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（六）严阵以待，全力做好应急处置各项准备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乡扑火队伍要</w:t>
      </w:r>
      <w:r>
        <w:rPr>
          <w:rFonts w:hint="eastAsia" w:ascii="仿宋_GB2312" w:hAnsi="宋体" w:eastAsia="仿宋_GB2312"/>
          <w:sz w:val="32"/>
          <w:szCs w:val="32"/>
        </w:rPr>
        <w:t>保持高度戒备，加强技能训练，</w:t>
      </w:r>
      <w:r>
        <w:rPr>
          <w:rFonts w:hint="eastAsia" w:ascii="仿宋_GB2312" w:hAnsi="宋体" w:eastAsia="仿宋_GB2312" w:cs="仿宋_GB2312"/>
          <w:sz w:val="32"/>
          <w:szCs w:val="32"/>
        </w:rPr>
        <w:t>充实好扑救物资、装备，确保拉得出、用得上、起作用，为</w:t>
      </w:r>
      <w:r>
        <w:rPr>
          <w:rFonts w:hint="eastAsia" w:ascii="仿宋_GB2312" w:hAnsi="宋体" w:eastAsia="仿宋_GB2312"/>
          <w:sz w:val="32"/>
          <w:szCs w:val="32"/>
        </w:rPr>
        <w:t>“打早、打小、打了”奠定基础</w:t>
      </w:r>
      <w:r>
        <w:rPr>
          <w:rFonts w:hint="eastAsia" w:ascii="仿宋_GB2312" w:hAnsi="宋体" w:eastAsia="仿宋_GB2312" w:cs="仿宋_GB2312"/>
          <w:sz w:val="32"/>
          <w:szCs w:val="32"/>
        </w:rPr>
        <w:t>。二是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乡、村</w:t>
      </w:r>
      <w:r>
        <w:rPr>
          <w:rFonts w:hint="eastAsia" w:ascii="仿宋_GB2312" w:hAnsi="宋体" w:eastAsia="仿宋_GB2312" w:cs="仿宋_GB2312"/>
          <w:sz w:val="32"/>
          <w:szCs w:val="32"/>
        </w:rPr>
        <w:t>防火责任人必须到岗到位，严格执行24小时值班和领导带班制度，值班人员要及时了解和掌握森林防火工作动态和森林火情信息，确保不脱岗、不漏岗。一旦发生火情，要按规定立即上报，不得瞒报或迟报、漏报，对因迟报、瞒报而造成重大损失的，要严肃追究相关责任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三、工作要求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（一）加强组织领导。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各村</w:t>
      </w:r>
      <w:r>
        <w:rPr>
          <w:rFonts w:hint="eastAsia" w:ascii="仿宋_GB2312" w:hAnsi="宋体" w:eastAsia="仿宋_GB2312" w:cs="仿宋_GB2312"/>
          <w:sz w:val="32"/>
          <w:szCs w:val="32"/>
        </w:rPr>
        <w:t>要高度重视，切实履行“一岗双责”，将春节期间森林防火工作摆上重要议事、干事日程，加强研究部署和调度，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各村要</w:t>
      </w:r>
      <w:r>
        <w:rPr>
          <w:rFonts w:hint="eastAsia" w:ascii="仿宋_GB2312" w:hAnsi="宋体" w:eastAsia="仿宋_GB2312" w:cs="仿宋_GB2312"/>
          <w:sz w:val="32"/>
          <w:szCs w:val="32"/>
        </w:rPr>
        <w:t>结合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本村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实际制定具体行动方案，狠抓各项措施落实，确保行动取得实效。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（二）形成工作合力。</w:t>
      </w:r>
      <w:r>
        <w:rPr>
          <w:rFonts w:hint="eastAsia" w:ascii="仿宋_GB2312" w:hAnsi="宋体" w:eastAsia="仿宋_GB2312" w:cs="仿宋_GB2312"/>
          <w:sz w:val="32"/>
          <w:szCs w:val="32"/>
        </w:rPr>
        <w:t>森林防火工作涉及面广、工作难度大，各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村、各责任单位</w:t>
      </w:r>
      <w:r>
        <w:rPr>
          <w:rFonts w:hint="eastAsia" w:ascii="仿宋_GB2312" w:hAnsi="宋体" w:eastAsia="仿宋_GB2312" w:cs="仿宋_GB2312"/>
          <w:sz w:val="32"/>
          <w:szCs w:val="32"/>
        </w:rPr>
        <w:t>要按方案内容，切实履行职责，积极配合协作，形成工作合力，共同推动春节期间森林防火工作深入开展。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（三）加强信息反馈。</w:t>
      </w:r>
      <w:r>
        <w:rPr>
          <w:rFonts w:hint="eastAsia" w:ascii="仿宋_GB2312" w:hAnsi="宋体" w:eastAsia="仿宋_GB2312" w:cs="仿宋_GB2312"/>
          <w:sz w:val="32"/>
          <w:szCs w:val="32"/>
        </w:rPr>
        <w:t>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村、各责任单位</w:t>
      </w:r>
      <w:r>
        <w:rPr>
          <w:rFonts w:hint="eastAsia" w:ascii="仿宋_GB2312" w:hAnsi="宋体" w:eastAsia="仿宋_GB2312" w:cs="仿宋_GB2312"/>
          <w:sz w:val="32"/>
          <w:szCs w:val="32"/>
        </w:rPr>
        <w:t>要及时将相关工作信息反馈至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乡党政办</w:t>
      </w:r>
      <w:r>
        <w:rPr>
          <w:rFonts w:hint="eastAsia" w:ascii="仿宋_GB2312" w:hAnsi="宋体" w:eastAsia="仿宋_GB2312" w:cs="仿宋_GB2312"/>
          <w:sz w:val="32"/>
          <w:szCs w:val="32"/>
        </w:rPr>
        <w:t>，重要工作信息随时报送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（乡党政办值班电话：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8506108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5A"/>
    <w:rsid w:val="00001F8F"/>
    <w:rsid w:val="00021AB9"/>
    <w:rsid w:val="00050C5A"/>
    <w:rsid w:val="000579C8"/>
    <w:rsid w:val="00066F5A"/>
    <w:rsid w:val="00074BD3"/>
    <w:rsid w:val="00082918"/>
    <w:rsid w:val="0008589F"/>
    <w:rsid w:val="000A2851"/>
    <w:rsid w:val="000A7131"/>
    <w:rsid w:val="000A7A06"/>
    <w:rsid w:val="000E240F"/>
    <w:rsid w:val="00126743"/>
    <w:rsid w:val="001267D8"/>
    <w:rsid w:val="0014093E"/>
    <w:rsid w:val="00140CC5"/>
    <w:rsid w:val="001422CA"/>
    <w:rsid w:val="00190BB4"/>
    <w:rsid w:val="001E4599"/>
    <w:rsid w:val="001E7BA9"/>
    <w:rsid w:val="001F0584"/>
    <w:rsid w:val="001F2D25"/>
    <w:rsid w:val="0028341C"/>
    <w:rsid w:val="002A5FF8"/>
    <w:rsid w:val="002F4DBC"/>
    <w:rsid w:val="003217E3"/>
    <w:rsid w:val="003441BB"/>
    <w:rsid w:val="00352B1B"/>
    <w:rsid w:val="00390EFB"/>
    <w:rsid w:val="003913CA"/>
    <w:rsid w:val="003E4690"/>
    <w:rsid w:val="00457BC0"/>
    <w:rsid w:val="00482C96"/>
    <w:rsid w:val="00485772"/>
    <w:rsid w:val="004D76AB"/>
    <w:rsid w:val="004F62CA"/>
    <w:rsid w:val="004F76C6"/>
    <w:rsid w:val="005300FE"/>
    <w:rsid w:val="0053519D"/>
    <w:rsid w:val="00536533"/>
    <w:rsid w:val="005863DB"/>
    <w:rsid w:val="005C6C70"/>
    <w:rsid w:val="00614F08"/>
    <w:rsid w:val="006266A5"/>
    <w:rsid w:val="006349E8"/>
    <w:rsid w:val="00637DF2"/>
    <w:rsid w:val="0064398F"/>
    <w:rsid w:val="00662679"/>
    <w:rsid w:val="006778F3"/>
    <w:rsid w:val="006C6791"/>
    <w:rsid w:val="00711AF9"/>
    <w:rsid w:val="0071646F"/>
    <w:rsid w:val="00716DAB"/>
    <w:rsid w:val="00721F8E"/>
    <w:rsid w:val="00723F9F"/>
    <w:rsid w:val="00791A3D"/>
    <w:rsid w:val="007C00AE"/>
    <w:rsid w:val="007C21C0"/>
    <w:rsid w:val="007C64A9"/>
    <w:rsid w:val="007D773B"/>
    <w:rsid w:val="00823F06"/>
    <w:rsid w:val="00830FFB"/>
    <w:rsid w:val="00832EF5"/>
    <w:rsid w:val="00845D68"/>
    <w:rsid w:val="00851119"/>
    <w:rsid w:val="00865D3D"/>
    <w:rsid w:val="00866B92"/>
    <w:rsid w:val="008A55E7"/>
    <w:rsid w:val="008B4F3B"/>
    <w:rsid w:val="008D7C15"/>
    <w:rsid w:val="008E1336"/>
    <w:rsid w:val="0090267E"/>
    <w:rsid w:val="00934484"/>
    <w:rsid w:val="009604F1"/>
    <w:rsid w:val="00971D2A"/>
    <w:rsid w:val="009B5E11"/>
    <w:rsid w:val="009E0D60"/>
    <w:rsid w:val="00A2792C"/>
    <w:rsid w:val="00A802A1"/>
    <w:rsid w:val="00A82A24"/>
    <w:rsid w:val="00A86EB0"/>
    <w:rsid w:val="00AB7AF8"/>
    <w:rsid w:val="00B209D7"/>
    <w:rsid w:val="00BA339D"/>
    <w:rsid w:val="00BC3B34"/>
    <w:rsid w:val="00BD5178"/>
    <w:rsid w:val="00C449CE"/>
    <w:rsid w:val="00C45B27"/>
    <w:rsid w:val="00C47BAA"/>
    <w:rsid w:val="00CA3C46"/>
    <w:rsid w:val="00CC6E36"/>
    <w:rsid w:val="00D359BE"/>
    <w:rsid w:val="00D53BD0"/>
    <w:rsid w:val="00D61C59"/>
    <w:rsid w:val="00D7473D"/>
    <w:rsid w:val="00DB4334"/>
    <w:rsid w:val="00DB58A5"/>
    <w:rsid w:val="00DC4710"/>
    <w:rsid w:val="00DE6BE0"/>
    <w:rsid w:val="00E114ED"/>
    <w:rsid w:val="00E64AE6"/>
    <w:rsid w:val="00E918B5"/>
    <w:rsid w:val="00EA6223"/>
    <w:rsid w:val="00EB2EF5"/>
    <w:rsid w:val="00F072CB"/>
    <w:rsid w:val="00F125A0"/>
    <w:rsid w:val="00FB1DE2"/>
    <w:rsid w:val="00FC29E1"/>
    <w:rsid w:val="00FC2BC5"/>
    <w:rsid w:val="00FD430B"/>
    <w:rsid w:val="00FD7D64"/>
    <w:rsid w:val="00FF022F"/>
    <w:rsid w:val="0C3430C5"/>
    <w:rsid w:val="189073DB"/>
    <w:rsid w:val="1943397E"/>
    <w:rsid w:val="1C6B2D83"/>
    <w:rsid w:val="1DDF1187"/>
    <w:rsid w:val="207179E0"/>
    <w:rsid w:val="2CC874F9"/>
    <w:rsid w:val="37EE50AE"/>
    <w:rsid w:val="3E0B2BD3"/>
    <w:rsid w:val="41ED6DCF"/>
    <w:rsid w:val="4211215C"/>
    <w:rsid w:val="46E52945"/>
    <w:rsid w:val="528E5B6E"/>
    <w:rsid w:val="52E82485"/>
    <w:rsid w:val="54163A97"/>
    <w:rsid w:val="561430EA"/>
    <w:rsid w:val="566706A0"/>
    <w:rsid w:val="627927C3"/>
    <w:rsid w:val="737D60BA"/>
    <w:rsid w:val="73894BB8"/>
    <w:rsid w:val="76527D3A"/>
    <w:rsid w:val="79666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/>
      <w:kern w:val="0"/>
      <w:szCs w:val="20"/>
    </w:rPr>
  </w:style>
  <w:style w:type="paragraph" w:customStyle="1" w:styleId="10">
    <w:name w:val="无间隔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 Char Char"/>
    <w:basedOn w:val="8"/>
    <w:link w:val="2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apple-converted-space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2019-03-05T08:08:46Z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