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exact"/>
        <w:jc w:val="center"/>
        <w:rPr>
          <w:rFonts w:hint="eastAsia" w:ascii="方正小标宋_GBK" w:eastAsia="方正小标宋_GBK"/>
          <w:b w:val="0"/>
          <w:sz w:val="30"/>
          <w:szCs w:val="30"/>
        </w:rPr>
      </w:pPr>
      <w:bookmarkStart w:id="0" w:name="_Toc24724713"/>
      <w:r>
        <w:rPr>
          <w:rFonts w:hint="eastAsia" w:ascii="方正小标宋_GBK" w:eastAsia="方正小标宋_GBK"/>
          <w:b w:val="0"/>
          <w:sz w:val="30"/>
          <w:szCs w:val="30"/>
          <w:lang w:val="en-US" w:eastAsia="zh-CN"/>
        </w:rPr>
        <w:t>上犹县</w:t>
      </w:r>
      <w:bookmarkStart w:id="1" w:name="_GoBack"/>
      <w:bookmarkEnd w:id="1"/>
      <w:r>
        <w:rPr>
          <w:rFonts w:hint="eastAsia" w:ascii="方正小标宋_GBK" w:eastAsia="方正小标宋_GBK"/>
          <w:b w:val="0"/>
          <w:sz w:val="30"/>
          <w:szCs w:val="30"/>
        </w:rPr>
        <w:t>社会保险领域标准目录</w:t>
      </w:r>
      <w:bookmarkEnd w:id="0"/>
    </w:p>
    <w:tbl>
      <w:tblPr>
        <w:tblStyle w:val="3"/>
        <w:tblW w:w="142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80"/>
        <w:gridCol w:w="3060"/>
        <w:gridCol w:w="2036"/>
        <w:gridCol w:w="1620"/>
        <w:gridCol w:w="1024"/>
        <w:gridCol w:w="1496"/>
        <w:gridCol w:w="72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hint="eastAsia" w:ascii="黑体" w:hAnsi="Times New Roman" w:eastAsia="黑体"/>
                <w:color w:val="000000"/>
                <w:kern w:val="0"/>
                <w:sz w:val="22"/>
              </w:rPr>
            </w:pPr>
            <w:r>
              <w:rPr>
                <w:rFonts w:hint="eastAsia" w:ascii="黑体" w:hAnsi="宋体" w:eastAsia="黑体"/>
                <w:color w:val="000000"/>
                <w:kern w:val="0"/>
                <w:sz w:val="22"/>
              </w:rPr>
              <w:t>序号</w:t>
            </w:r>
          </w:p>
        </w:tc>
        <w:tc>
          <w:tcPr>
            <w:tcW w:w="180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306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036"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24"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left"/>
              <w:rPr>
                <w:rFonts w:ascii="Times New Roman" w:hAnsi="Times New Roman"/>
                <w:color w:val="000000"/>
                <w:kern w:val="0"/>
                <w:sz w:val="15"/>
                <w:szCs w:val="15"/>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3060" w:type="dxa"/>
            <w:vMerge w:val="continue"/>
            <w:noWrap w:val="0"/>
            <w:vAlign w:val="center"/>
          </w:tcPr>
          <w:p>
            <w:pPr>
              <w:widowControl/>
              <w:rPr>
                <w:rFonts w:ascii="黑体" w:hAnsi="宋体" w:eastAsia="黑体" w:cs="宋体"/>
                <w:color w:val="000000"/>
                <w:kern w:val="0"/>
                <w:sz w:val="22"/>
              </w:rPr>
            </w:pPr>
          </w:p>
        </w:tc>
        <w:tc>
          <w:tcPr>
            <w:tcW w:w="2036" w:type="dxa"/>
            <w:vMerge w:val="continue"/>
            <w:noWrap w:val="0"/>
            <w:vAlign w:val="center"/>
          </w:tcPr>
          <w:p>
            <w:pPr>
              <w:widowControl/>
              <w:jc w:val="left"/>
              <w:rPr>
                <w:rFonts w:ascii="黑体" w:hAnsi="宋体" w:eastAsia="黑体" w:cs="宋体"/>
                <w:color w:val="000000"/>
                <w:kern w:val="0"/>
                <w:sz w:val="22"/>
              </w:rPr>
            </w:pPr>
          </w:p>
        </w:tc>
        <w:tc>
          <w:tcPr>
            <w:tcW w:w="1620" w:type="dxa"/>
            <w:vMerge w:val="continue"/>
            <w:noWrap w:val="0"/>
            <w:vAlign w:val="center"/>
          </w:tcPr>
          <w:p>
            <w:pPr>
              <w:widowControl/>
              <w:jc w:val="left"/>
              <w:rPr>
                <w:rFonts w:ascii="黑体" w:hAnsi="宋体" w:eastAsia="黑体" w:cs="宋体"/>
                <w:color w:val="000000"/>
                <w:kern w:val="0"/>
                <w:sz w:val="22"/>
              </w:rPr>
            </w:pPr>
          </w:p>
        </w:tc>
        <w:tc>
          <w:tcPr>
            <w:tcW w:w="1024" w:type="dxa"/>
            <w:vMerge w:val="continue"/>
            <w:noWrap w:val="0"/>
            <w:vAlign w:val="center"/>
          </w:tcPr>
          <w:p>
            <w:pPr>
              <w:widowControl/>
              <w:jc w:val="left"/>
              <w:rPr>
                <w:rFonts w:ascii="黑体" w:hAnsi="宋体" w:eastAsia="黑体" w:cs="宋体"/>
                <w:color w:val="000000"/>
                <w:kern w:val="0"/>
                <w:sz w:val="22"/>
              </w:rPr>
            </w:pPr>
          </w:p>
        </w:tc>
        <w:tc>
          <w:tcPr>
            <w:tcW w:w="1496" w:type="dxa"/>
            <w:vMerge w:val="continue"/>
            <w:noWrap w:val="0"/>
            <w:vAlign w:val="center"/>
          </w:tcPr>
          <w:p>
            <w:pPr>
              <w:widowControl/>
              <w:jc w:val="left"/>
              <w:rPr>
                <w:rFonts w:ascii="黑体" w:hAnsi="宋体" w:eastAsia="黑体" w:cs="宋体"/>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240" w:lineRule="exact"/>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社会保险登记</w:t>
            </w:r>
          </w:p>
        </w:tc>
        <w:tc>
          <w:tcPr>
            <w:tcW w:w="1080"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机关事业单位社会保险登记</w:t>
            </w:r>
          </w:p>
        </w:tc>
        <w:tc>
          <w:tcPr>
            <w:tcW w:w="3060" w:type="dxa"/>
            <w:noWrap w:val="0"/>
            <w:vAlign w:val="center"/>
          </w:tcPr>
          <w:p>
            <w:pPr>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《政府信息公开条例》、《社会保险法》、《国务院关于机关事业单位工作人员养老保险制度改革的决定》</w:t>
            </w:r>
          </w:p>
        </w:tc>
        <w:tc>
          <w:tcPr>
            <w:tcW w:w="1620"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县人社局</w:t>
            </w:r>
          </w:p>
        </w:tc>
        <w:tc>
          <w:tcPr>
            <w:tcW w:w="1496" w:type="dxa"/>
            <w:noWrap w:val="0"/>
            <w:vAlign w:val="center"/>
          </w:tcPr>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240" w:lineRule="exact"/>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20" w:type="dxa"/>
            <w:vMerge w:val="continue"/>
            <w:noWrap w:val="0"/>
            <w:vAlign w:val="center"/>
          </w:tcPr>
          <w:p>
            <w:pPr>
              <w:spacing w:line="240" w:lineRule="exact"/>
              <w:rPr>
                <w:rFonts w:ascii="仿宋_GB2312" w:hAnsi="宋体" w:eastAsia="仿宋_GB2312"/>
                <w:color w:val="000000"/>
                <w:sz w:val="18"/>
                <w:szCs w:val="18"/>
              </w:rPr>
            </w:pPr>
          </w:p>
        </w:tc>
        <w:tc>
          <w:tcPr>
            <w:tcW w:w="1080"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工程建设项目办理工伤保险参保登记</w:t>
            </w:r>
          </w:p>
        </w:tc>
        <w:tc>
          <w:tcPr>
            <w:tcW w:w="3060" w:type="dxa"/>
            <w:noWrap w:val="0"/>
            <w:vAlign w:val="center"/>
          </w:tcPr>
          <w:p>
            <w:pPr>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top"/>
          </w:tcPr>
          <w:p>
            <w:pPr>
              <w:spacing w:line="240" w:lineRule="exact"/>
              <w:rPr>
                <w:rFonts w:hint="eastAsia" w:ascii="仿宋_GB2312" w:hAnsi="宋体" w:eastAsia="仿宋_GB2312"/>
                <w:color w:val="000000"/>
                <w:sz w:val="18"/>
                <w:szCs w:val="18"/>
              </w:rPr>
            </w:pPr>
          </w:p>
          <w:p>
            <w:pPr>
              <w:spacing w:line="240" w:lineRule="exact"/>
            </w:pPr>
            <w:r>
              <w:rPr>
                <w:rFonts w:hint="eastAsia" w:ascii="仿宋_GB2312" w:hAnsi="宋体" w:eastAsia="仿宋_GB2312"/>
                <w:color w:val="000000"/>
                <w:sz w:val="18"/>
                <w:szCs w:val="18"/>
              </w:rPr>
              <w:t>县人社局</w:t>
            </w:r>
          </w:p>
        </w:tc>
        <w:tc>
          <w:tcPr>
            <w:tcW w:w="1496" w:type="dxa"/>
            <w:noWrap w:val="0"/>
            <w:vAlign w:val="center"/>
          </w:tcPr>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240" w:lineRule="exact"/>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720" w:type="dxa"/>
            <w:vMerge w:val="restart"/>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社会保险登记</w:t>
            </w:r>
          </w:p>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080"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参保单位注销</w:t>
            </w:r>
          </w:p>
        </w:tc>
        <w:tc>
          <w:tcPr>
            <w:tcW w:w="3060" w:type="dxa"/>
            <w:vMerge w:val="restart"/>
            <w:noWrap w:val="0"/>
            <w:vAlign w:val="center"/>
          </w:tcPr>
          <w:p>
            <w:pPr>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spacing w:line="240" w:lineRule="exact"/>
              <w:rPr>
                <w:rFonts w:ascii="仿宋_GB2312" w:hAnsi="宋体" w:eastAsia="仿宋_GB2312"/>
                <w:color w:val="000000"/>
                <w:sz w:val="18"/>
                <w:szCs w:val="18"/>
              </w:rPr>
            </w:pPr>
          </w:p>
        </w:tc>
        <w:tc>
          <w:tcPr>
            <w:tcW w:w="1620" w:type="dxa"/>
            <w:vMerge w:val="restart"/>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spacing w:line="240" w:lineRule="exact"/>
              <w:rPr>
                <w:rFonts w:ascii="仿宋_GB2312" w:hAnsi="宋体" w:eastAsia="仿宋_GB2312"/>
                <w:color w:val="000000"/>
                <w:sz w:val="18"/>
                <w:szCs w:val="18"/>
              </w:rPr>
            </w:pPr>
          </w:p>
        </w:tc>
        <w:tc>
          <w:tcPr>
            <w:tcW w:w="1024" w:type="dxa"/>
            <w:vMerge w:val="restart"/>
            <w:noWrap w:val="0"/>
            <w:vAlign w:val="top"/>
          </w:tcPr>
          <w:p>
            <w:pPr>
              <w:spacing w:line="240" w:lineRule="exact"/>
              <w:rPr>
                <w:rFonts w:hint="eastAsia" w:ascii="仿宋_GB2312" w:hAnsi="宋体" w:eastAsia="仿宋_GB2312"/>
                <w:color w:val="000000"/>
                <w:sz w:val="18"/>
                <w:szCs w:val="18"/>
              </w:rPr>
            </w:pPr>
          </w:p>
          <w:p>
            <w:pPr>
              <w:spacing w:line="240" w:lineRule="exact"/>
              <w:rPr>
                <w:rFonts w:hint="eastAsia" w:ascii="仿宋_GB2312" w:hAnsi="宋体" w:eastAsia="仿宋_GB2312"/>
                <w:color w:val="000000"/>
                <w:sz w:val="18"/>
                <w:szCs w:val="18"/>
              </w:rPr>
            </w:pPr>
          </w:p>
          <w:p>
            <w:pPr>
              <w:spacing w:line="240" w:lineRule="exact"/>
              <w:rPr>
                <w:rFonts w:hint="eastAsia" w:ascii="仿宋_GB2312" w:hAnsi="宋体" w:eastAsia="仿宋_GB2312"/>
                <w:color w:val="000000"/>
                <w:sz w:val="18"/>
                <w:szCs w:val="18"/>
              </w:rPr>
            </w:pPr>
          </w:p>
          <w:p>
            <w:pPr>
              <w:spacing w:line="240" w:lineRule="exact"/>
            </w:pPr>
            <w:r>
              <w:rPr>
                <w:rFonts w:hint="eastAsia" w:ascii="仿宋_GB2312" w:hAnsi="宋体" w:eastAsia="仿宋_GB2312"/>
                <w:color w:val="000000"/>
                <w:sz w:val="18"/>
                <w:szCs w:val="18"/>
              </w:rPr>
              <w:t>县人社局</w:t>
            </w:r>
          </w:p>
        </w:tc>
        <w:tc>
          <w:tcPr>
            <w:tcW w:w="1496" w:type="dxa"/>
            <w:vMerge w:val="restart"/>
            <w:noWrap w:val="0"/>
            <w:vAlign w:val="center"/>
          </w:tcPr>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240" w:lineRule="exact"/>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720" w:type="dxa"/>
            <w:vMerge w:val="continue"/>
            <w:noWrap w:val="0"/>
            <w:vAlign w:val="center"/>
          </w:tcPr>
          <w:p>
            <w:pPr>
              <w:spacing w:line="240" w:lineRule="exact"/>
              <w:rPr>
                <w:rFonts w:ascii="仿宋_GB2312" w:hAnsi="宋体" w:eastAsia="仿宋_GB2312"/>
                <w:color w:val="000000"/>
                <w:sz w:val="18"/>
                <w:szCs w:val="18"/>
              </w:rPr>
            </w:pPr>
          </w:p>
        </w:tc>
        <w:tc>
          <w:tcPr>
            <w:tcW w:w="1080"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职工参保登记</w:t>
            </w:r>
          </w:p>
        </w:tc>
        <w:tc>
          <w:tcPr>
            <w:tcW w:w="3060" w:type="dxa"/>
            <w:vMerge w:val="continue"/>
            <w:noWrap w:val="0"/>
            <w:vAlign w:val="center"/>
          </w:tcPr>
          <w:p>
            <w:pPr>
              <w:spacing w:line="240" w:lineRule="exact"/>
              <w:jc w:val="left"/>
              <w:rPr>
                <w:rFonts w:ascii="仿宋_GB2312" w:hAnsi="宋体" w:eastAsia="仿宋_GB2312"/>
                <w:color w:val="000000"/>
                <w:sz w:val="18"/>
                <w:szCs w:val="18"/>
              </w:rPr>
            </w:pPr>
          </w:p>
        </w:tc>
        <w:tc>
          <w:tcPr>
            <w:tcW w:w="2036" w:type="dxa"/>
            <w:vMerge w:val="continue"/>
            <w:noWrap w:val="0"/>
            <w:vAlign w:val="center"/>
          </w:tcPr>
          <w:p>
            <w:pPr>
              <w:spacing w:line="240" w:lineRule="exact"/>
              <w:rPr>
                <w:rFonts w:ascii="仿宋_GB2312" w:hAnsi="宋体" w:eastAsia="仿宋_GB2312"/>
                <w:color w:val="000000"/>
                <w:sz w:val="18"/>
                <w:szCs w:val="18"/>
              </w:rPr>
            </w:pPr>
          </w:p>
        </w:tc>
        <w:tc>
          <w:tcPr>
            <w:tcW w:w="1620" w:type="dxa"/>
            <w:vMerge w:val="continue"/>
            <w:noWrap w:val="0"/>
            <w:vAlign w:val="center"/>
          </w:tcPr>
          <w:p>
            <w:pPr>
              <w:spacing w:line="240" w:lineRule="exact"/>
              <w:rPr>
                <w:rFonts w:ascii="仿宋_GB2312" w:hAnsi="宋体" w:eastAsia="仿宋_GB2312"/>
                <w:color w:val="000000"/>
                <w:sz w:val="18"/>
                <w:szCs w:val="18"/>
              </w:rPr>
            </w:pPr>
          </w:p>
        </w:tc>
        <w:tc>
          <w:tcPr>
            <w:tcW w:w="1024" w:type="dxa"/>
            <w:vMerge w:val="continue"/>
            <w:noWrap w:val="0"/>
            <w:vAlign w:val="top"/>
          </w:tcPr>
          <w:p>
            <w:pPr>
              <w:spacing w:line="240" w:lineRule="exact"/>
              <w:rPr>
                <w:rFonts w:ascii="仿宋_GB2312" w:hAnsi="宋体" w:eastAsia="仿宋_GB2312"/>
                <w:color w:val="000000"/>
                <w:sz w:val="18"/>
                <w:szCs w:val="18"/>
              </w:rPr>
            </w:pPr>
          </w:p>
        </w:tc>
        <w:tc>
          <w:tcPr>
            <w:tcW w:w="1496" w:type="dxa"/>
            <w:vMerge w:val="continue"/>
            <w:noWrap w:val="0"/>
            <w:vAlign w:val="center"/>
          </w:tcPr>
          <w:p>
            <w:pPr>
              <w:spacing w:line="240" w:lineRule="exact"/>
              <w:rPr>
                <w:rFonts w:ascii="仿宋_GB2312" w:hAnsi="宋体" w:eastAsia="仿宋_GB2312"/>
                <w:color w:val="000000"/>
                <w:sz w:val="18"/>
                <w:szCs w:val="18"/>
              </w:rPr>
            </w:pP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240" w:lineRule="exact"/>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720" w:type="dxa"/>
            <w:vMerge w:val="continue"/>
            <w:noWrap w:val="0"/>
            <w:vAlign w:val="center"/>
          </w:tcPr>
          <w:p>
            <w:pPr>
              <w:spacing w:line="240" w:lineRule="exact"/>
              <w:rPr>
                <w:rFonts w:ascii="仿宋_GB2312" w:hAnsi="宋体" w:eastAsia="仿宋_GB2312"/>
                <w:color w:val="000000"/>
                <w:sz w:val="18"/>
                <w:szCs w:val="18"/>
              </w:rPr>
            </w:pPr>
          </w:p>
        </w:tc>
        <w:tc>
          <w:tcPr>
            <w:tcW w:w="1080"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城乡居民养老保险参保登记</w:t>
            </w:r>
          </w:p>
        </w:tc>
        <w:tc>
          <w:tcPr>
            <w:tcW w:w="3060" w:type="dxa"/>
            <w:vMerge w:val="continue"/>
            <w:noWrap w:val="0"/>
            <w:vAlign w:val="center"/>
          </w:tcPr>
          <w:p>
            <w:pPr>
              <w:spacing w:line="240" w:lineRule="exact"/>
              <w:jc w:val="left"/>
              <w:rPr>
                <w:rFonts w:ascii="仿宋_GB2312" w:hAnsi="宋体" w:eastAsia="仿宋_GB2312"/>
                <w:color w:val="000000"/>
                <w:sz w:val="18"/>
                <w:szCs w:val="18"/>
              </w:rPr>
            </w:pPr>
          </w:p>
        </w:tc>
        <w:tc>
          <w:tcPr>
            <w:tcW w:w="2036" w:type="dxa"/>
            <w:vMerge w:val="continue"/>
            <w:noWrap w:val="0"/>
            <w:vAlign w:val="center"/>
          </w:tcPr>
          <w:p>
            <w:pPr>
              <w:spacing w:line="240" w:lineRule="exact"/>
              <w:rPr>
                <w:rFonts w:ascii="仿宋_GB2312" w:hAnsi="宋体" w:eastAsia="仿宋_GB2312"/>
                <w:color w:val="000000"/>
                <w:sz w:val="18"/>
                <w:szCs w:val="18"/>
              </w:rPr>
            </w:pPr>
          </w:p>
        </w:tc>
        <w:tc>
          <w:tcPr>
            <w:tcW w:w="1620" w:type="dxa"/>
            <w:vMerge w:val="continue"/>
            <w:noWrap w:val="0"/>
            <w:vAlign w:val="center"/>
          </w:tcPr>
          <w:p>
            <w:pPr>
              <w:spacing w:line="240" w:lineRule="exact"/>
              <w:rPr>
                <w:rFonts w:ascii="仿宋_GB2312" w:hAnsi="宋体" w:eastAsia="仿宋_GB2312"/>
                <w:color w:val="000000"/>
                <w:sz w:val="18"/>
                <w:szCs w:val="18"/>
              </w:rPr>
            </w:pPr>
          </w:p>
        </w:tc>
        <w:tc>
          <w:tcPr>
            <w:tcW w:w="1024" w:type="dxa"/>
            <w:vMerge w:val="continue"/>
            <w:noWrap w:val="0"/>
            <w:vAlign w:val="top"/>
          </w:tcPr>
          <w:p>
            <w:pPr>
              <w:spacing w:line="240" w:lineRule="exact"/>
              <w:rPr>
                <w:rFonts w:ascii="仿宋_GB2312" w:hAnsi="宋体" w:eastAsia="仿宋_GB2312"/>
                <w:color w:val="000000"/>
                <w:sz w:val="18"/>
                <w:szCs w:val="18"/>
              </w:rPr>
            </w:pPr>
          </w:p>
        </w:tc>
        <w:tc>
          <w:tcPr>
            <w:tcW w:w="1496" w:type="dxa"/>
            <w:vMerge w:val="continue"/>
            <w:noWrap w:val="0"/>
            <w:vAlign w:val="center"/>
          </w:tcPr>
          <w:p>
            <w:pPr>
              <w:spacing w:line="240" w:lineRule="exact"/>
              <w:rPr>
                <w:rFonts w:ascii="仿宋_GB2312" w:hAnsi="宋体" w:eastAsia="仿宋_GB2312"/>
                <w:color w:val="000000"/>
                <w:sz w:val="18"/>
                <w:szCs w:val="18"/>
              </w:rPr>
            </w:pP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240" w:lineRule="exact"/>
              <w:jc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720" w:type="dxa"/>
            <w:vMerge w:val="restart"/>
            <w:noWrap w:val="0"/>
            <w:vAlign w:val="center"/>
          </w:tcPr>
          <w:p>
            <w:pPr>
              <w:spacing w:line="2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社会保险参保信息维护</w:t>
            </w:r>
          </w:p>
        </w:tc>
        <w:tc>
          <w:tcPr>
            <w:tcW w:w="1080"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单位（项目）基本信息变更</w:t>
            </w:r>
          </w:p>
        </w:tc>
        <w:tc>
          <w:tcPr>
            <w:tcW w:w="3060" w:type="dxa"/>
            <w:vMerge w:val="restart"/>
            <w:noWrap w:val="0"/>
            <w:vAlign w:val="center"/>
          </w:tcPr>
          <w:p>
            <w:pPr>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vMerge w:val="restart"/>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top"/>
          </w:tcPr>
          <w:p>
            <w:pPr>
              <w:spacing w:line="240" w:lineRule="exact"/>
              <w:rPr>
                <w:rFonts w:hint="eastAsia" w:ascii="仿宋_GB2312" w:hAnsi="宋体" w:eastAsia="仿宋_GB2312"/>
                <w:color w:val="000000"/>
                <w:sz w:val="18"/>
                <w:szCs w:val="18"/>
              </w:rPr>
            </w:pPr>
          </w:p>
          <w:p>
            <w:pPr>
              <w:spacing w:line="240" w:lineRule="exact"/>
              <w:rPr>
                <w:rFonts w:hint="eastAsia" w:ascii="仿宋_GB2312" w:hAnsi="宋体" w:eastAsia="仿宋_GB2312"/>
                <w:color w:val="000000"/>
                <w:sz w:val="18"/>
                <w:szCs w:val="18"/>
              </w:rPr>
            </w:pPr>
          </w:p>
          <w:p>
            <w:pPr>
              <w:spacing w:line="240" w:lineRule="exact"/>
            </w:pPr>
            <w:r>
              <w:rPr>
                <w:rFonts w:hint="eastAsia" w:ascii="仿宋_GB2312" w:hAnsi="宋体" w:eastAsia="仿宋_GB2312"/>
                <w:color w:val="000000"/>
                <w:sz w:val="18"/>
                <w:szCs w:val="18"/>
              </w:rPr>
              <w:t>县人社局</w:t>
            </w:r>
          </w:p>
        </w:tc>
        <w:tc>
          <w:tcPr>
            <w:tcW w:w="1496" w:type="dxa"/>
            <w:vMerge w:val="restart"/>
            <w:noWrap w:val="0"/>
            <w:vAlign w:val="center"/>
          </w:tcPr>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p>
          <w:p>
            <w:pPr>
              <w:spacing w:line="240" w:lineRule="exact"/>
              <w:rPr>
                <w:rFonts w:hint="eastAsia" w:ascii="仿宋_GB2312" w:hAnsi="宋体" w:eastAsia="仿宋_GB2312"/>
                <w:color w:val="000000"/>
                <w:sz w:val="18"/>
                <w:szCs w:val="18"/>
              </w:rPr>
            </w:pPr>
          </w:p>
          <w:p>
            <w:pPr>
              <w:spacing w:line="240" w:lineRule="exact"/>
              <w:rPr>
                <w:rFonts w:ascii="仿宋_GB2312" w:hAnsi="宋体" w:eastAsia="仿宋_GB2312"/>
                <w:color w:val="000000"/>
                <w:sz w:val="18"/>
                <w:szCs w:val="18"/>
              </w:rPr>
            </w:pP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个人基本信息变更</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top"/>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240" w:lineRule="exact"/>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720" w:type="dxa"/>
            <w:vMerge w:val="restart"/>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社会保险参保信息维护</w:t>
            </w:r>
          </w:p>
        </w:tc>
        <w:tc>
          <w:tcPr>
            <w:tcW w:w="1080"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养老保险待遇发放账户维护申请</w:t>
            </w:r>
          </w:p>
        </w:tc>
        <w:tc>
          <w:tcPr>
            <w:tcW w:w="3060" w:type="dxa"/>
            <w:vMerge w:val="restart"/>
            <w:noWrap w:val="0"/>
            <w:vAlign w:val="center"/>
          </w:tcPr>
          <w:p>
            <w:pPr>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spacing w:line="240" w:lineRule="exact"/>
              <w:rPr>
                <w:rFonts w:ascii="仿宋_GB2312" w:hAnsi="宋体" w:eastAsia="仿宋_GB2312"/>
                <w:color w:val="000000"/>
                <w:sz w:val="18"/>
                <w:szCs w:val="18"/>
              </w:rPr>
            </w:pPr>
          </w:p>
        </w:tc>
        <w:tc>
          <w:tcPr>
            <w:tcW w:w="1620" w:type="dxa"/>
            <w:vMerge w:val="restart"/>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spacing w:line="240" w:lineRule="exact"/>
              <w:rPr>
                <w:rFonts w:ascii="仿宋_GB2312" w:hAnsi="宋体" w:eastAsia="仿宋_GB2312"/>
                <w:color w:val="000000"/>
                <w:sz w:val="18"/>
                <w:szCs w:val="18"/>
              </w:rPr>
            </w:pPr>
          </w:p>
        </w:tc>
        <w:tc>
          <w:tcPr>
            <w:tcW w:w="1024" w:type="dxa"/>
            <w:vMerge w:val="restart"/>
            <w:noWrap w:val="0"/>
            <w:vAlign w:val="top"/>
          </w:tcPr>
          <w:p>
            <w:pPr>
              <w:spacing w:line="240" w:lineRule="exact"/>
              <w:rPr>
                <w:rFonts w:hint="eastAsia" w:ascii="仿宋_GB2312" w:hAnsi="宋体" w:eastAsia="仿宋_GB2312"/>
                <w:color w:val="000000"/>
                <w:sz w:val="18"/>
                <w:szCs w:val="18"/>
              </w:rPr>
            </w:pPr>
          </w:p>
          <w:p>
            <w:pPr>
              <w:spacing w:line="240" w:lineRule="exact"/>
              <w:rPr>
                <w:rFonts w:hint="eastAsia" w:ascii="仿宋_GB2312" w:hAnsi="宋体" w:eastAsia="仿宋_GB2312"/>
                <w:color w:val="000000"/>
                <w:sz w:val="18"/>
                <w:szCs w:val="18"/>
              </w:rPr>
            </w:pPr>
          </w:p>
          <w:p>
            <w:pPr>
              <w:spacing w:line="240" w:lineRule="exact"/>
              <w:rPr>
                <w:rFonts w:hint="eastAsia" w:ascii="仿宋_GB2312" w:hAnsi="宋体" w:eastAsia="仿宋_GB2312"/>
                <w:color w:val="000000"/>
                <w:sz w:val="18"/>
                <w:szCs w:val="18"/>
              </w:rPr>
            </w:pPr>
          </w:p>
          <w:p>
            <w:pPr>
              <w:spacing w:line="240" w:lineRule="exact"/>
              <w:rPr>
                <w:rFonts w:hint="eastAsia" w:ascii="仿宋_GB2312" w:hAnsi="宋体" w:eastAsia="仿宋_GB2312"/>
                <w:color w:val="000000"/>
                <w:sz w:val="18"/>
                <w:szCs w:val="18"/>
              </w:rPr>
            </w:pPr>
          </w:p>
          <w:p>
            <w:pPr>
              <w:spacing w:line="240" w:lineRule="exact"/>
              <w:rPr>
                <w:rFonts w:hint="eastAsia" w:ascii="仿宋_GB2312" w:hAnsi="宋体" w:eastAsia="仿宋_GB2312"/>
                <w:color w:val="000000"/>
                <w:sz w:val="18"/>
                <w:szCs w:val="18"/>
              </w:rPr>
            </w:pPr>
          </w:p>
          <w:p>
            <w:pPr>
              <w:spacing w:line="240" w:lineRule="exact"/>
            </w:pPr>
            <w:r>
              <w:rPr>
                <w:rFonts w:hint="eastAsia" w:ascii="仿宋_GB2312" w:hAnsi="宋体" w:eastAsia="仿宋_GB2312"/>
                <w:color w:val="000000"/>
                <w:sz w:val="18"/>
                <w:szCs w:val="18"/>
              </w:rPr>
              <w:t>县人社局</w:t>
            </w:r>
          </w:p>
        </w:tc>
        <w:tc>
          <w:tcPr>
            <w:tcW w:w="1496" w:type="dxa"/>
            <w:vMerge w:val="restart"/>
            <w:noWrap w:val="0"/>
            <w:vAlign w:val="center"/>
          </w:tcPr>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p>
            <w:pPr>
              <w:spacing w:line="240" w:lineRule="exact"/>
              <w:rPr>
                <w:rFonts w:ascii="仿宋_GB2312" w:hAnsi="宋体" w:eastAsia="仿宋_GB2312"/>
                <w:color w:val="000000"/>
                <w:sz w:val="18"/>
                <w:szCs w:val="18"/>
              </w:rPr>
            </w:pP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240" w:lineRule="exact"/>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720" w:type="dxa"/>
            <w:vMerge w:val="continue"/>
            <w:noWrap w:val="0"/>
            <w:vAlign w:val="center"/>
          </w:tcPr>
          <w:p>
            <w:pPr>
              <w:spacing w:line="240" w:lineRule="exact"/>
              <w:rPr>
                <w:rFonts w:ascii="仿宋_GB2312" w:hAnsi="宋体" w:eastAsia="仿宋_GB2312"/>
                <w:color w:val="000000"/>
                <w:sz w:val="18"/>
                <w:szCs w:val="18"/>
              </w:rPr>
            </w:pPr>
          </w:p>
        </w:tc>
        <w:tc>
          <w:tcPr>
            <w:tcW w:w="1080"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工伤保险待遇发放账户维护申请</w:t>
            </w:r>
          </w:p>
        </w:tc>
        <w:tc>
          <w:tcPr>
            <w:tcW w:w="3060" w:type="dxa"/>
            <w:vMerge w:val="continue"/>
            <w:noWrap w:val="0"/>
            <w:vAlign w:val="center"/>
          </w:tcPr>
          <w:p>
            <w:pPr>
              <w:spacing w:line="240" w:lineRule="exact"/>
              <w:jc w:val="left"/>
              <w:rPr>
                <w:rFonts w:ascii="仿宋_GB2312" w:hAnsi="宋体" w:eastAsia="仿宋_GB2312"/>
                <w:color w:val="000000"/>
                <w:sz w:val="18"/>
                <w:szCs w:val="18"/>
              </w:rPr>
            </w:pPr>
          </w:p>
        </w:tc>
        <w:tc>
          <w:tcPr>
            <w:tcW w:w="2036" w:type="dxa"/>
            <w:vMerge w:val="continue"/>
            <w:noWrap w:val="0"/>
            <w:vAlign w:val="center"/>
          </w:tcPr>
          <w:p>
            <w:pPr>
              <w:spacing w:line="240" w:lineRule="exact"/>
              <w:rPr>
                <w:rFonts w:ascii="仿宋_GB2312" w:hAnsi="宋体" w:eastAsia="仿宋_GB2312"/>
                <w:color w:val="000000"/>
                <w:sz w:val="18"/>
                <w:szCs w:val="18"/>
              </w:rPr>
            </w:pPr>
          </w:p>
        </w:tc>
        <w:tc>
          <w:tcPr>
            <w:tcW w:w="1620" w:type="dxa"/>
            <w:vMerge w:val="continue"/>
            <w:noWrap w:val="0"/>
            <w:vAlign w:val="center"/>
          </w:tcPr>
          <w:p>
            <w:pPr>
              <w:spacing w:line="240" w:lineRule="exact"/>
              <w:rPr>
                <w:rFonts w:ascii="仿宋_GB2312" w:hAnsi="宋体" w:eastAsia="仿宋_GB2312"/>
                <w:color w:val="000000"/>
                <w:sz w:val="18"/>
                <w:szCs w:val="18"/>
              </w:rPr>
            </w:pPr>
          </w:p>
        </w:tc>
        <w:tc>
          <w:tcPr>
            <w:tcW w:w="1024" w:type="dxa"/>
            <w:vMerge w:val="continue"/>
            <w:noWrap w:val="0"/>
            <w:vAlign w:val="top"/>
          </w:tcPr>
          <w:p>
            <w:pPr>
              <w:spacing w:line="240" w:lineRule="exact"/>
              <w:rPr>
                <w:rFonts w:ascii="仿宋_GB2312" w:hAnsi="宋体" w:eastAsia="仿宋_GB2312"/>
                <w:color w:val="000000"/>
                <w:sz w:val="18"/>
                <w:szCs w:val="18"/>
              </w:rPr>
            </w:pPr>
          </w:p>
        </w:tc>
        <w:tc>
          <w:tcPr>
            <w:tcW w:w="1496" w:type="dxa"/>
            <w:vMerge w:val="continue"/>
            <w:noWrap w:val="0"/>
            <w:vAlign w:val="center"/>
          </w:tcPr>
          <w:p>
            <w:pPr>
              <w:spacing w:line="240" w:lineRule="exact"/>
              <w:rPr>
                <w:rFonts w:ascii="仿宋_GB2312" w:hAnsi="宋体" w:eastAsia="仿宋_GB2312"/>
                <w:color w:val="000000"/>
                <w:sz w:val="18"/>
                <w:szCs w:val="18"/>
              </w:rPr>
            </w:pP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240" w:lineRule="exact"/>
              <w:jc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720" w:type="dxa"/>
            <w:vMerge w:val="continue"/>
            <w:noWrap w:val="0"/>
            <w:vAlign w:val="center"/>
          </w:tcPr>
          <w:p>
            <w:pPr>
              <w:spacing w:line="240" w:lineRule="exact"/>
              <w:rPr>
                <w:rFonts w:ascii="仿宋_GB2312" w:hAnsi="宋体" w:eastAsia="仿宋_GB2312"/>
                <w:color w:val="000000"/>
                <w:sz w:val="18"/>
                <w:szCs w:val="18"/>
              </w:rPr>
            </w:pPr>
          </w:p>
        </w:tc>
        <w:tc>
          <w:tcPr>
            <w:tcW w:w="1080"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失业保险待遇发放账户维护申请</w:t>
            </w:r>
          </w:p>
        </w:tc>
        <w:tc>
          <w:tcPr>
            <w:tcW w:w="3060" w:type="dxa"/>
            <w:vMerge w:val="continue"/>
            <w:noWrap w:val="0"/>
            <w:vAlign w:val="center"/>
          </w:tcPr>
          <w:p>
            <w:pPr>
              <w:spacing w:line="240" w:lineRule="exact"/>
              <w:jc w:val="left"/>
              <w:rPr>
                <w:rFonts w:ascii="仿宋_GB2312" w:hAnsi="宋体" w:eastAsia="仿宋_GB2312"/>
                <w:color w:val="000000"/>
                <w:sz w:val="18"/>
                <w:szCs w:val="18"/>
              </w:rPr>
            </w:pPr>
          </w:p>
        </w:tc>
        <w:tc>
          <w:tcPr>
            <w:tcW w:w="2036" w:type="dxa"/>
            <w:vMerge w:val="continue"/>
            <w:noWrap w:val="0"/>
            <w:vAlign w:val="center"/>
          </w:tcPr>
          <w:p>
            <w:pPr>
              <w:spacing w:line="240" w:lineRule="exact"/>
              <w:rPr>
                <w:rFonts w:ascii="仿宋_GB2312" w:hAnsi="宋体" w:eastAsia="仿宋_GB2312"/>
                <w:color w:val="000000"/>
                <w:sz w:val="18"/>
                <w:szCs w:val="18"/>
              </w:rPr>
            </w:pPr>
          </w:p>
        </w:tc>
        <w:tc>
          <w:tcPr>
            <w:tcW w:w="1620" w:type="dxa"/>
            <w:vMerge w:val="continue"/>
            <w:noWrap w:val="0"/>
            <w:vAlign w:val="center"/>
          </w:tcPr>
          <w:p>
            <w:pPr>
              <w:spacing w:line="240" w:lineRule="exact"/>
              <w:rPr>
                <w:rFonts w:ascii="仿宋_GB2312" w:hAnsi="宋体" w:eastAsia="仿宋_GB2312"/>
                <w:color w:val="000000"/>
                <w:sz w:val="18"/>
                <w:szCs w:val="18"/>
              </w:rPr>
            </w:pPr>
          </w:p>
        </w:tc>
        <w:tc>
          <w:tcPr>
            <w:tcW w:w="1024" w:type="dxa"/>
            <w:vMerge w:val="continue"/>
            <w:noWrap w:val="0"/>
            <w:vAlign w:val="top"/>
          </w:tcPr>
          <w:p>
            <w:pPr>
              <w:spacing w:line="240" w:lineRule="exact"/>
              <w:rPr>
                <w:rFonts w:ascii="仿宋_GB2312" w:hAnsi="宋体" w:eastAsia="仿宋_GB2312"/>
                <w:color w:val="000000"/>
                <w:sz w:val="18"/>
                <w:szCs w:val="18"/>
              </w:rPr>
            </w:pPr>
          </w:p>
        </w:tc>
        <w:tc>
          <w:tcPr>
            <w:tcW w:w="1496" w:type="dxa"/>
            <w:vMerge w:val="continue"/>
            <w:noWrap w:val="0"/>
            <w:vAlign w:val="center"/>
          </w:tcPr>
          <w:p>
            <w:pPr>
              <w:spacing w:line="240" w:lineRule="exact"/>
              <w:rPr>
                <w:rFonts w:ascii="仿宋_GB2312" w:hAnsi="宋体" w:eastAsia="仿宋_GB2312"/>
                <w:color w:val="000000"/>
                <w:sz w:val="18"/>
                <w:szCs w:val="18"/>
              </w:rPr>
            </w:pP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5" w:hRule="atLeast"/>
        </w:trPr>
        <w:tc>
          <w:tcPr>
            <w:tcW w:w="540" w:type="dxa"/>
            <w:noWrap w:val="0"/>
            <w:vAlign w:val="center"/>
          </w:tcPr>
          <w:p>
            <w:pPr>
              <w:spacing w:line="240" w:lineRule="exact"/>
              <w:jc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w:t>
            </w:r>
          </w:p>
        </w:tc>
        <w:tc>
          <w:tcPr>
            <w:tcW w:w="1080"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缴费人员增减申报</w:t>
            </w:r>
          </w:p>
        </w:tc>
        <w:tc>
          <w:tcPr>
            <w:tcW w:w="3060" w:type="dxa"/>
            <w:noWrap w:val="0"/>
            <w:vAlign w:val="center"/>
          </w:tcPr>
          <w:p>
            <w:pPr>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top"/>
          </w:tcPr>
          <w:p>
            <w:pPr>
              <w:spacing w:line="240" w:lineRule="exact"/>
              <w:rPr>
                <w:rFonts w:hint="eastAsia" w:ascii="仿宋_GB2312" w:hAnsi="宋体" w:eastAsia="仿宋_GB2312"/>
                <w:color w:val="000000"/>
                <w:sz w:val="18"/>
                <w:szCs w:val="18"/>
              </w:rPr>
            </w:pPr>
          </w:p>
          <w:p>
            <w:pPr>
              <w:spacing w:line="240" w:lineRule="exact"/>
            </w:pPr>
            <w:r>
              <w:rPr>
                <w:rFonts w:hint="eastAsia" w:ascii="仿宋_GB2312" w:hAnsi="宋体" w:eastAsia="仿宋_GB2312"/>
                <w:color w:val="000000"/>
                <w:sz w:val="18"/>
                <w:szCs w:val="18"/>
              </w:rPr>
              <w:t>县人社局</w:t>
            </w:r>
          </w:p>
        </w:tc>
        <w:tc>
          <w:tcPr>
            <w:tcW w:w="1496" w:type="dxa"/>
            <w:noWrap w:val="0"/>
            <w:vAlign w:val="center"/>
          </w:tcPr>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240" w:lineRule="exact"/>
              <w:jc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720" w:type="dxa"/>
            <w:vMerge w:val="restart"/>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w:t>
            </w:r>
          </w:p>
        </w:tc>
        <w:tc>
          <w:tcPr>
            <w:tcW w:w="1080"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社会保险缴费申报与变更</w:t>
            </w:r>
          </w:p>
        </w:tc>
        <w:tc>
          <w:tcPr>
            <w:tcW w:w="3060" w:type="dxa"/>
            <w:vMerge w:val="restart"/>
            <w:noWrap w:val="0"/>
            <w:vAlign w:val="center"/>
          </w:tcPr>
          <w:p>
            <w:pPr>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spacing w:line="240" w:lineRule="exact"/>
              <w:rPr>
                <w:rFonts w:ascii="仿宋_GB2312" w:hAnsi="宋体" w:eastAsia="仿宋_GB2312"/>
                <w:color w:val="000000"/>
                <w:sz w:val="18"/>
                <w:szCs w:val="18"/>
              </w:rPr>
            </w:pPr>
          </w:p>
        </w:tc>
        <w:tc>
          <w:tcPr>
            <w:tcW w:w="1620" w:type="dxa"/>
            <w:vMerge w:val="restart"/>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spacing w:line="240" w:lineRule="exact"/>
              <w:rPr>
                <w:rFonts w:ascii="仿宋_GB2312" w:hAnsi="宋体" w:eastAsia="仿宋_GB2312"/>
                <w:color w:val="000000"/>
                <w:sz w:val="18"/>
                <w:szCs w:val="18"/>
              </w:rPr>
            </w:pPr>
          </w:p>
        </w:tc>
        <w:tc>
          <w:tcPr>
            <w:tcW w:w="1024" w:type="dxa"/>
            <w:vMerge w:val="restart"/>
            <w:noWrap w:val="0"/>
            <w:vAlign w:val="top"/>
          </w:tcPr>
          <w:p>
            <w:pPr>
              <w:spacing w:line="240" w:lineRule="exact"/>
              <w:rPr>
                <w:rFonts w:hint="eastAsia" w:ascii="仿宋_GB2312" w:hAnsi="宋体" w:eastAsia="仿宋_GB2312"/>
                <w:color w:val="000000"/>
                <w:sz w:val="18"/>
                <w:szCs w:val="18"/>
              </w:rPr>
            </w:pPr>
          </w:p>
          <w:p>
            <w:pPr>
              <w:spacing w:line="240" w:lineRule="exact"/>
              <w:rPr>
                <w:rFonts w:hint="eastAsia" w:ascii="仿宋_GB2312" w:hAnsi="宋体" w:eastAsia="仿宋_GB2312"/>
                <w:color w:val="000000"/>
                <w:sz w:val="18"/>
                <w:szCs w:val="18"/>
              </w:rPr>
            </w:pPr>
          </w:p>
          <w:p>
            <w:pPr>
              <w:spacing w:line="240" w:lineRule="exact"/>
              <w:rPr>
                <w:rFonts w:hint="eastAsia" w:ascii="仿宋_GB2312" w:hAnsi="宋体" w:eastAsia="仿宋_GB2312"/>
                <w:color w:val="000000"/>
                <w:sz w:val="18"/>
                <w:szCs w:val="18"/>
              </w:rPr>
            </w:pPr>
          </w:p>
          <w:p>
            <w:pPr>
              <w:spacing w:line="240" w:lineRule="exact"/>
              <w:rPr>
                <w:rFonts w:hint="eastAsia" w:ascii="仿宋_GB2312" w:hAnsi="宋体" w:eastAsia="仿宋_GB2312"/>
                <w:color w:val="000000"/>
                <w:sz w:val="18"/>
                <w:szCs w:val="18"/>
              </w:rPr>
            </w:pPr>
          </w:p>
          <w:p>
            <w:pPr>
              <w:spacing w:line="240" w:lineRule="exact"/>
              <w:rPr>
                <w:rFonts w:hint="eastAsia" w:ascii="仿宋_GB2312" w:hAnsi="宋体" w:eastAsia="仿宋_GB2312"/>
                <w:color w:val="000000"/>
                <w:sz w:val="18"/>
                <w:szCs w:val="18"/>
              </w:rPr>
            </w:pPr>
          </w:p>
          <w:p>
            <w:pPr>
              <w:spacing w:line="240" w:lineRule="exact"/>
              <w:rPr>
                <w:rFonts w:hint="eastAsia" w:ascii="仿宋_GB2312" w:hAnsi="宋体" w:eastAsia="仿宋_GB2312"/>
                <w:color w:val="000000"/>
                <w:sz w:val="18"/>
                <w:szCs w:val="18"/>
              </w:rPr>
            </w:pPr>
          </w:p>
          <w:p>
            <w:pPr>
              <w:spacing w:line="240" w:lineRule="exact"/>
              <w:rPr>
                <w:rFonts w:hint="eastAsia" w:ascii="仿宋_GB2312" w:hAnsi="宋体" w:eastAsia="仿宋_GB2312"/>
                <w:color w:val="000000"/>
                <w:sz w:val="18"/>
                <w:szCs w:val="18"/>
              </w:rPr>
            </w:pPr>
          </w:p>
          <w:p>
            <w:pPr>
              <w:spacing w:line="240" w:lineRule="exact"/>
            </w:pPr>
            <w:r>
              <w:rPr>
                <w:rFonts w:hint="eastAsia" w:ascii="仿宋_GB2312" w:hAnsi="宋体" w:eastAsia="仿宋_GB2312"/>
                <w:color w:val="000000"/>
                <w:sz w:val="18"/>
                <w:szCs w:val="18"/>
              </w:rPr>
              <w:t>县人社局</w:t>
            </w:r>
          </w:p>
        </w:tc>
        <w:tc>
          <w:tcPr>
            <w:tcW w:w="1496" w:type="dxa"/>
            <w:vMerge w:val="restart"/>
            <w:noWrap w:val="0"/>
            <w:vAlign w:val="center"/>
          </w:tcPr>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720" w:type="dxa"/>
            <w:vMerge w:val="continue"/>
            <w:noWrap w:val="0"/>
            <w:vAlign w:val="center"/>
          </w:tcPr>
          <w:p>
            <w:pPr>
              <w:jc w:val="cente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社会保险费延缴申请</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top"/>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9" w:hRule="atLeas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社会保险费欠费补缴申报</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top"/>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社会保险参保缴费记录查询</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单位参保证明查询打印</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top"/>
          </w:tcPr>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r>
              <w:rPr>
                <w:rFonts w:hint="eastAsia" w:ascii="仿宋_GB2312" w:hAnsi="宋体" w:eastAsia="仿宋_GB2312"/>
                <w:color w:val="000000"/>
                <w:sz w:val="18"/>
                <w:szCs w:val="18"/>
              </w:rPr>
              <w:t>县人社局</w:t>
            </w:r>
          </w:p>
        </w:tc>
        <w:tc>
          <w:tcPr>
            <w:tcW w:w="149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个人权益记录查询打印</w:t>
            </w:r>
          </w:p>
        </w:tc>
        <w:tc>
          <w:tcPr>
            <w:tcW w:w="3060" w:type="dxa"/>
            <w:vMerge w:val="continue"/>
            <w:noWrap w:val="0"/>
            <w:vAlign w:val="center"/>
          </w:tcPr>
          <w:p>
            <w:pPr>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top"/>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职工正常退休(职)申请</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《政府信息公开条例》、《社会保险法》、《劳动保险条例》</w:t>
            </w:r>
          </w:p>
          <w:p>
            <w:pPr>
              <w:rPr>
                <w:rFonts w:ascii="仿宋_GB2312" w:hAnsi="宋体" w:eastAsia="仿宋_GB2312"/>
                <w:color w:val="000000"/>
                <w:sz w:val="18"/>
                <w:szCs w:val="18"/>
              </w:rPr>
            </w:pP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hint="eastAsia" w:ascii="仿宋_GB2312" w:hAnsi="宋体" w:eastAsia="仿宋_GB2312"/>
                <w:color w:val="000000"/>
                <w:sz w:val="18"/>
                <w:szCs w:val="18"/>
              </w:rPr>
            </w:pPr>
          </w:p>
        </w:tc>
        <w:tc>
          <w:tcPr>
            <w:tcW w:w="1024" w:type="dxa"/>
            <w:vMerge w:val="restart"/>
            <w:noWrap w:val="0"/>
            <w:vAlign w:val="top"/>
          </w:tcPr>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r>
              <w:rPr>
                <w:rFonts w:hint="eastAsia" w:ascii="仿宋_GB2312" w:hAnsi="宋体" w:eastAsia="仿宋_GB2312"/>
                <w:color w:val="000000"/>
                <w:sz w:val="18"/>
                <w:szCs w:val="18"/>
              </w:rPr>
              <w:t>县人社局</w:t>
            </w:r>
          </w:p>
        </w:tc>
        <w:tc>
          <w:tcPr>
            <w:tcW w:w="149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城乡居民养老保险待遇申领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top"/>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19</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暂停养老保险待遇申请</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top"/>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20</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恢复养老保险待遇申请</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top"/>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21</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个人账户一次性待遇申领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top"/>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22</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丧葬补助金、抚恤金申领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top"/>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240" w:lineRule="exact"/>
              <w:jc w:val="center"/>
              <w:rPr>
                <w:rFonts w:ascii="仿宋_GB2312" w:hAnsi="宋体" w:eastAsia="仿宋_GB2312"/>
                <w:color w:val="000000"/>
                <w:sz w:val="18"/>
                <w:szCs w:val="18"/>
              </w:rPr>
            </w:pPr>
            <w:r>
              <w:rPr>
                <w:rFonts w:ascii="仿宋_GB2312" w:hAnsi="宋体" w:eastAsia="仿宋_GB2312"/>
                <w:color w:val="000000"/>
                <w:sz w:val="18"/>
                <w:szCs w:val="18"/>
              </w:rPr>
              <w:t>23</w:t>
            </w:r>
          </w:p>
        </w:tc>
        <w:tc>
          <w:tcPr>
            <w:tcW w:w="720" w:type="dxa"/>
            <w:vMerge w:val="restart"/>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80"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居民养老保险注销登记</w:t>
            </w:r>
          </w:p>
        </w:tc>
        <w:tc>
          <w:tcPr>
            <w:tcW w:w="3060" w:type="dxa"/>
            <w:vMerge w:val="restart"/>
            <w:noWrap w:val="0"/>
            <w:vAlign w:val="center"/>
          </w:tcPr>
          <w:p>
            <w:pPr>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《信息公开条例》、《社会保险法》、《劳动保险条例》</w:t>
            </w:r>
          </w:p>
        </w:tc>
        <w:tc>
          <w:tcPr>
            <w:tcW w:w="1620" w:type="dxa"/>
            <w:vMerge w:val="restart"/>
            <w:noWrap w:val="0"/>
            <w:vAlign w:val="center"/>
          </w:tcPr>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top"/>
          </w:tcPr>
          <w:p>
            <w:pPr>
              <w:spacing w:line="240" w:lineRule="exact"/>
              <w:rPr>
                <w:rFonts w:hint="eastAsia" w:ascii="仿宋_GB2312" w:hAnsi="宋体" w:eastAsia="仿宋_GB2312"/>
                <w:color w:val="000000"/>
                <w:sz w:val="18"/>
                <w:szCs w:val="18"/>
              </w:rPr>
            </w:pPr>
          </w:p>
          <w:p>
            <w:pPr>
              <w:spacing w:line="240" w:lineRule="exact"/>
              <w:rPr>
                <w:rFonts w:hint="eastAsia" w:ascii="仿宋_GB2312" w:hAnsi="宋体" w:eastAsia="仿宋_GB2312"/>
                <w:color w:val="000000"/>
                <w:sz w:val="18"/>
                <w:szCs w:val="18"/>
              </w:rPr>
            </w:pPr>
          </w:p>
          <w:p>
            <w:pPr>
              <w:spacing w:line="240" w:lineRule="exact"/>
              <w:rPr>
                <w:rFonts w:hint="eastAsia" w:ascii="仿宋_GB2312" w:hAnsi="宋体" w:eastAsia="仿宋_GB2312"/>
                <w:color w:val="000000"/>
                <w:sz w:val="18"/>
                <w:szCs w:val="18"/>
              </w:rPr>
            </w:pPr>
          </w:p>
          <w:p>
            <w:pPr>
              <w:spacing w:line="240" w:lineRule="exact"/>
            </w:pPr>
            <w:r>
              <w:rPr>
                <w:rFonts w:hint="eastAsia" w:ascii="仿宋_GB2312" w:hAnsi="宋体" w:eastAsia="仿宋_GB2312"/>
                <w:color w:val="000000"/>
                <w:sz w:val="18"/>
                <w:szCs w:val="18"/>
              </w:rPr>
              <w:t>县人社局</w:t>
            </w:r>
          </w:p>
        </w:tc>
        <w:tc>
          <w:tcPr>
            <w:tcW w:w="1496" w:type="dxa"/>
            <w:vMerge w:val="restart"/>
            <w:noWrap w:val="0"/>
            <w:vAlign w:val="center"/>
          </w:tcPr>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240" w:lineRule="exact"/>
              <w:jc w:val="center"/>
              <w:rPr>
                <w:rFonts w:ascii="仿宋_GB2312" w:hAnsi="宋体" w:eastAsia="仿宋_GB2312"/>
                <w:color w:val="000000"/>
                <w:sz w:val="18"/>
                <w:szCs w:val="18"/>
              </w:rPr>
            </w:pPr>
            <w:r>
              <w:rPr>
                <w:rFonts w:ascii="仿宋_GB2312" w:hAnsi="宋体" w:eastAsia="仿宋_GB2312"/>
                <w:color w:val="000000"/>
                <w:sz w:val="18"/>
                <w:szCs w:val="18"/>
              </w:rPr>
              <w:t>24</w:t>
            </w:r>
          </w:p>
        </w:tc>
        <w:tc>
          <w:tcPr>
            <w:tcW w:w="720" w:type="dxa"/>
            <w:vMerge w:val="continue"/>
            <w:noWrap w:val="0"/>
            <w:vAlign w:val="center"/>
          </w:tcPr>
          <w:p>
            <w:pPr>
              <w:spacing w:line="240" w:lineRule="exact"/>
              <w:rPr>
                <w:rFonts w:ascii="仿宋_GB2312" w:hAnsi="宋体" w:eastAsia="仿宋_GB2312"/>
                <w:color w:val="000000"/>
                <w:sz w:val="18"/>
                <w:szCs w:val="18"/>
              </w:rPr>
            </w:pPr>
          </w:p>
        </w:tc>
        <w:tc>
          <w:tcPr>
            <w:tcW w:w="1080"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遗属待遇申领</w:t>
            </w:r>
          </w:p>
        </w:tc>
        <w:tc>
          <w:tcPr>
            <w:tcW w:w="3060" w:type="dxa"/>
            <w:vMerge w:val="continue"/>
            <w:noWrap w:val="0"/>
            <w:vAlign w:val="center"/>
          </w:tcPr>
          <w:p>
            <w:pPr>
              <w:spacing w:line="240" w:lineRule="exact"/>
              <w:jc w:val="left"/>
              <w:rPr>
                <w:rFonts w:ascii="仿宋_GB2312" w:hAnsi="宋体" w:eastAsia="仿宋_GB2312"/>
                <w:color w:val="000000"/>
                <w:sz w:val="18"/>
                <w:szCs w:val="18"/>
              </w:rPr>
            </w:pPr>
          </w:p>
        </w:tc>
        <w:tc>
          <w:tcPr>
            <w:tcW w:w="2036" w:type="dxa"/>
            <w:vMerge w:val="continue"/>
            <w:noWrap w:val="0"/>
            <w:vAlign w:val="center"/>
          </w:tcPr>
          <w:p>
            <w:pPr>
              <w:spacing w:line="240" w:lineRule="exact"/>
              <w:rPr>
                <w:rFonts w:ascii="仿宋_GB2312" w:hAnsi="宋体" w:eastAsia="仿宋_GB2312"/>
                <w:color w:val="000000"/>
                <w:sz w:val="18"/>
                <w:szCs w:val="18"/>
              </w:rPr>
            </w:pPr>
          </w:p>
        </w:tc>
        <w:tc>
          <w:tcPr>
            <w:tcW w:w="1620" w:type="dxa"/>
            <w:vMerge w:val="continue"/>
            <w:noWrap w:val="0"/>
            <w:vAlign w:val="center"/>
          </w:tcPr>
          <w:p>
            <w:pPr>
              <w:spacing w:line="240" w:lineRule="exact"/>
              <w:rPr>
                <w:rFonts w:ascii="仿宋_GB2312" w:hAnsi="宋体" w:eastAsia="仿宋_GB2312"/>
                <w:color w:val="000000"/>
                <w:sz w:val="18"/>
                <w:szCs w:val="18"/>
              </w:rPr>
            </w:pPr>
          </w:p>
        </w:tc>
        <w:tc>
          <w:tcPr>
            <w:tcW w:w="1024" w:type="dxa"/>
            <w:vMerge w:val="continue"/>
            <w:noWrap w:val="0"/>
            <w:vAlign w:val="top"/>
          </w:tcPr>
          <w:p>
            <w:pPr>
              <w:spacing w:line="240" w:lineRule="exact"/>
              <w:rPr>
                <w:rFonts w:ascii="仿宋_GB2312" w:hAnsi="宋体" w:eastAsia="仿宋_GB2312"/>
                <w:color w:val="000000"/>
                <w:sz w:val="18"/>
                <w:szCs w:val="18"/>
              </w:rPr>
            </w:pPr>
          </w:p>
        </w:tc>
        <w:tc>
          <w:tcPr>
            <w:tcW w:w="1496" w:type="dxa"/>
            <w:vMerge w:val="continue"/>
            <w:noWrap w:val="0"/>
            <w:vAlign w:val="center"/>
          </w:tcPr>
          <w:p>
            <w:pPr>
              <w:spacing w:line="240" w:lineRule="exact"/>
              <w:rPr>
                <w:rFonts w:ascii="仿宋_GB2312" w:hAnsi="宋体" w:eastAsia="仿宋_GB2312"/>
                <w:color w:val="000000"/>
                <w:sz w:val="18"/>
                <w:szCs w:val="18"/>
              </w:rPr>
            </w:pP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240" w:lineRule="exact"/>
              <w:jc w:val="center"/>
              <w:rPr>
                <w:rFonts w:ascii="仿宋_GB2312" w:hAnsi="宋体" w:eastAsia="仿宋_GB2312"/>
                <w:color w:val="000000"/>
                <w:sz w:val="18"/>
                <w:szCs w:val="18"/>
              </w:rPr>
            </w:pPr>
            <w:r>
              <w:rPr>
                <w:rFonts w:ascii="仿宋_GB2312" w:hAnsi="宋体" w:eastAsia="仿宋_GB2312"/>
                <w:color w:val="000000"/>
                <w:sz w:val="18"/>
                <w:szCs w:val="18"/>
              </w:rPr>
              <w:t>25</w:t>
            </w:r>
          </w:p>
        </w:tc>
        <w:tc>
          <w:tcPr>
            <w:tcW w:w="720" w:type="dxa"/>
            <w:vMerge w:val="continue"/>
            <w:noWrap w:val="0"/>
            <w:vAlign w:val="center"/>
          </w:tcPr>
          <w:p>
            <w:pPr>
              <w:spacing w:line="240" w:lineRule="exact"/>
              <w:rPr>
                <w:rFonts w:ascii="仿宋_GB2312" w:hAnsi="宋体" w:eastAsia="仿宋_GB2312"/>
                <w:color w:val="000000"/>
                <w:sz w:val="18"/>
                <w:szCs w:val="18"/>
              </w:rPr>
            </w:pPr>
          </w:p>
        </w:tc>
        <w:tc>
          <w:tcPr>
            <w:tcW w:w="1080"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病残津贴申领</w:t>
            </w:r>
          </w:p>
        </w:tc>
        <w:tc>
          <w:tcPr>
            <w:tcW w:w="3060" w:type="dxa"/>
            <w:vMerge w:val="continue"/>
            <w:noWrap w:val="0"/>
            <w:vAlign w:val="center"/>
          </w:tcPr>
          <w:p>
            <w:pPr>
              <w:spacing w:line="240" w:lineRule="exact"/>
              <w:jc w:val="left"/>
              <w:rPr>
                <w:rFonts w:ascii="仿宋_GB2312" w:hAnsi="宋体" w:eastAsia="仿宋_GB2312"/>
                <w:color w:val="000000"/>
                <w:sz w:val="18"/>
                <w:szCs w:val="18"/>
              </w:rPr>
            </w:pPr>
          </w:p>
        </w:tc>
        <w:tc>
          <w:tcPr>
            <w:tcW w:w="2036" w:type="dxa"/>
            <w:vMerge w:val="continue"/>
            <w:noWrap w:val="0"/>
            <w:vAlign w:val="center"/>
          </w:tcPr>
          <w:p>
            <w:pPr>
              <w:spacing w:line="240" w:lineRule="exact"/>
              <w:rPr>
                <w:rFonts w:hint="eastAsia" w:ascii="仿宋_GB2312" w:hAnsi="宋体" w:eastAsia="仿宋_GB2312"/>
                <w:color w:val="000000"/>
                <w:sz w:val="18"/>
                <w:szCs w:val="18"/>
              </w:rPr>
            </w:pPr>
          </w:p>
        </w:tc>
        <w:tc>
          <w:tcPr>
            <w:tcW w:w="1620" w:type="dxa"/>
            <w:vMerge w:val="continue"/>
            <w:noWrap w:val="0"/>
            <w:vAlign w:val="center"/>
          </w:tcPr>
          <w:p>
            <w:pPr>
              <w:spacing w:line="240" w:lineRule="exact"/>
              <w:rPr>
                <w:rFonts w:ascii="仿宋_GB2312" w:hAnsi="宋体" w:eastAsia="仿宋_GB2312"/>
                <w:color w:val="000000"/>
                <w:sz w:val="18"/>
                <w:szCs w:val="18"/>
              </w:rPr>
            </w:pPr>
          </w:p>
        </w:tc>
        <w:tc>
          <w:tcPr>
            <w:tcW w:w="1024" w:type="dxa"/>
            <w:vMerge w:val="continue"/>
            <w:noWrap w:val="0"/>
            <w:vAlign w:val="top"/>
          </w:tcPr>
          <w:p>
            <w:pPr>
              <w:spacing w:line="240" w:lineRule="exact"/>
              <w:rPr>
                <w:rFonts w:ascii="仿宋_GB2312" w:hAnsi="宋体" w:eastAsia="仿宋_GB2312"/>
                <w:color w:val="000000"/>
                <w:sz w:val="18"/>
                <w:szCs w:val="18"/>
              </w:rPr>
            </w:pPr>
          </w:p>
        </w:tc>
        <w:tc>
          <w:tcPr>
            <w:tcW w:w="1496" w:type="dxa"/>
            <w:vMerge w:val="continue"/>
            <w:noWrap w:val="0"/>
            <w:vAlign w:val="center"/>
          </w:tcPr>
          <w:p>
            <w:pPr>
              <w:spacing w:line="240" w:lineRule="exact"/>
              <w:rPr>
                <w:rFonts w:ascii="仿宋_GB2312" w:hAnsi="宋体" w:eastAsia="仿宋_GB2312"/>
                <w:color w:val="000000"/>
                <w:sz w:val="18"/>
                <w:szCs w:val="18"/>
              </w:rPr>
            </w:pP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240" w:lineRule="exact"/>
              <w:jc w:val="center"/>
              <w:rPr>
                <w:rFonts w:ascii="仿宋_GB2312" w:hAnsi="宋体" w:eastAsia="仿宋_GB2312"/>
                <w:color w:val="000000"/>
                <w:sz w:val="18"/>
                <w:szCs w:val="18"/>
              </w:rPr>
            </w:pPr>
            <w:r>
              <w:rPr>
                <w:rFonts w:ascii="仿宋_GB2312" w:hAnsi="宋体" w:eastAsia="仿宋_GB2312"/>
                <w:color w:val="000000"/>
                <w:sz w:val="18"/>
                <w:szCs w:val="18"/>
              </w:rPr>
              <w:t>26</w:t>
            </w:r>
          </w:p>
        </w:tc>
        <w:tc>
          <w:tcPr>
            <w:tcW w:w="720" w:type="dxa"/>
            <w:vMerge w:val="continue"/>
            <w:noWrap w:val="0"/>
            <w:vAlign w:val="center"/>
          </w:tcPr>
          <w:p>
            <w:pPr>
              <w:spacing w:line="240" w:lineRule="exact"/>
              <w:rPr>
                <w:rFonts w:ascii="仿宋_GB2312" w:hAnsi="宋体" w:eastAsia="仿宋_GB2312"/>
                <w:color w:val="000000"/>
                <w:sz w:val="18"/>
                <w:szCs w:val="18"/>
              </w:rPr>
            </w:pPr>
          </w:p>
        </w:tc>
        <w:tc>
          <w:tcPr>
            <w:tcW w:w="1080"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城镇职工基本养老保险关系转移接续申请</w:t>
            </w:r>
          </w:p>
        </w:tc>
        <w:tc>
          <w:tcPr>
            <w:tcW w:w="3060" w:type="dxa"/>
            <w:noWrap w:val="0"/>
            <w:vAlign w:val="center"/>
          </w:tcPr>
          <w:p>
            <w:pPr>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《政府信息公开条例》、《社会保险法》、《国务院办公厅关于转发人力资源社会保障部财政部城镇企业职工基本养老保险关系转移接续暂行办法的通知》</w:t>
            </w:r>
          </w:p>
        </w:tc>
        <w:tc>
          <w:tcPr>
            <w:tcW w:w="1620"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top"/>
          </w:tcPr>
          <w:p>
            <w:pPr>
              <w:spacing w:line="240" w:lineRule="exact"/>
              <w:rPr>
                <w:rFonts w:hint="eastAsia" w:ascii="仿宋_GB2312" w:hAnsi="宋体" w:eastAsia="仿宋_GB2312"/>
                <w:color w:val="000000"/>
                <w:sz w:val="18"/>
                <w:szCs w:val="18"/>
              </w:rPr>
            </w:pPr>
          </w:p>
          <w:p>
            <w:pPr>
              <w:spacing w:line="240" w:lineRule="exact"/>
              <w:rPr>
                <w:rFonts w:hint="eastAsia" w:ascii="仿宋_GB2312" w:hAnsi="宋体" w:eastAsia="仿宋_GB2312"/>
                <w:color w:val="000000"/>
                <w:sz w:val="18"/>
                <w:szCs w:val="18"/>
              </w:rPr>
            </w:pPr>
          </w:p>
          <w:p>
            <w:pPr>
              <w:spacing w:line="240" w:lineRule="exact"/>
              <w:rPr>
                <w:rFonts w:hint="eastAsia" w:ascii="仿宋_GB2312" w:hAnsi="宋体" w:eastAsia="仿宋_GB2312"/>
                <w:color w:val="000000"/>
                <w:sz w:val="18"/>
                <w:szCs w:val="18"/>
              </w:rPr>
            </w:pPr>
          </w:p>
          <w:p>
            <w:pPr>
              <w:spacing w:line="240" w:lineRule="exact"/>
            </w:pPr>
            <w:r>
              <w:rPr>
                <w:rFonts w:hint="eastAsia" w:ascii="仿宋_GB2312" w:hAnsi="宋体" w:eastAsia="仿宋_GB2312"/>
                <w:color w:val="000000"/>
                <w:sz w:val="18"/>
                <w:szCs w:val="18"/>
              </w:rPr>
              <w:t>县人社局</w:t>
            </w:r>
          </w:p>
        </w:tc>
        <w:tc>
          <w:tcPr>
            <w:tcW w:w="1496" w:type="dxa"/>
            <w:noWrap w:val="0"/>
            <w:vAlign w:val="center"/>
          </w:tcPr>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240" w:lineRule="exact"/>
              <w:jc w:val="center"/>
              <w:rPr>
                <w:rFonts w:ascii="仿宋_GB2312" w:hAnsi="宋体" w:eastAsia="仿宋_GB2312"/>
                <w:color w:val="000000"/>
                <w:sz w:val="18"/>
                <w:szCs w:val="18"/>
              </w:rPr>
            </w:pPr>
            <w:r>
              <w:rPr>
                <w:rFonts w:ascii="仿宋_GB2312" w:hAnsi="宋体" w:eastAsia="仿宋_GB2312"/>
                <w:color w:val="000000"/>
                <w:sz w:val="18"/>
                <w:szCs w:val="18"/>
              </w:rPr>
              <w:t>27</w:t>
            </w:r>
          </w:p>
        </w:tc>
        <w:tc>
          <w:tcPr>
            <w:tcW w:w="720" w:type="dxa"/>
            <w:vMerge w:val="continue"/>
            <w:noWrap w:val="0"/>
            <w:vAlign w:val="center"/>
          </w:tcPr>
          <w:p>
            <w:pPr>
              <w:spacing w:line="240" w:lineRule="exact"/>
              <w:rPr>
                <w:rFonts w:ascii="仿宋_GB2312" w:hAnsi="宋体" w:eastAsia="仿宋_GB2312"/>
                <w:color w:val="000000"/>
                <w:sz w:val="18"/>
                <w:szCs w:val="18"/>
              </w:rPr>
            </w:pPr>
          </w:p>
        </w:tc>
        <w:tc>
          <w:tcPr>
            <w:tcW w:w="1080"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机关事业单位养老保险关系转移接续申请</w:t>
            </w:r>
          </w:p>
        </w:tc>
        <w:tc>
          <w:tcPr>
            <w:tcW w:w="3060" w:type="dxa"/>
            <w:noWrap w:val="0"/>
            <w:vAlign w:val="center"/>
          </w:tcPr>
          <w:p>
            <w:pPr>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《政府信息公开条例》、《社会保险法》、《人力资源社会保障部财政部关于机关事业单位基本养老保险关系和职业年金转移接续有关问题的通知》</w:t>
            </w:r>
          </w:p>
        </w:tc>
        <w:tc>
          <w:tcPr>
            <w:tcW w:w="1620"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top"/>
          </w:tcPr>
          <w:p>
            <w:pPr>
              <w:spacing w:line="240" w:lineRule="exact"/>
              <w:rPr>
                <w:rFonts w:hint="eastAsia" w:ascii="仿宋_GB2312" w:hAnsi="宋体" w:eastAsia="仿宋_GB2312"/>
                <w:color w:val="000000"/>
                <w:sz w:val="18"/>
                <w:szCs w:val="18"/>
              </w:rPr>
            </w:pPr>
          </w:p>
          <w:p>
            <w:pPr>
              <w:spacing w:line="240" w:lineRule="exact"/>
              <w:rPr>
                <w:rFonts w:hint="eastAsia" w:ascii="仿宋_GB2312" w:hAnsi="宋体" w:eastAsia="仿宋_GB2312"/>
                <w:color w:val="000000"/>
                <w:sz w:val="18"/>
                <w:szCs w:val="18"/>
              </w:rPr>
            </w:pPr>
          </w:p>
          <w:p>
            <w:pPr>
              <w:spacing w:line="240" w:lineRule="exact"/>
              <w:rPr>
                <w:rFonts w:hint="eastAsia" w:ascii="仿宋_GB2312" w:hAnsi="宋体" w:eastAsia="仿宋_GB2312"/>
                <w:color w:val="000000"/>
                <w:sz w:val="18"/>
                <w:szCs w:val="18"/>
              </w:rPr>
            </w:pPr>
          </w:p>
          <w:p>
            <w:pPr>
              <w:spacing w:line="240" w:lineRule="exact"/>
            </w:pPr>
            <w:r>
              <w:rPr>
                <w:rFonts w:hint="eastAsia" w:ascii="仿宋_GB2312" w:hAnsi="宋体" w:eastAsia="仿宋_GB2312"/>
                <w:color w:val="000000"/>
                <w:sz w:val="18"/>
                <w:szCs w:val="18"/>
              </w:rPr>
              <w:t>县人社局</w:t>
            </w:r>
          </w:p>
        </w:tc>
        <w:tc>
          <w:tcPr>
            <w:tcW w:w="1496" w:type="dxa"/>
            <w:noWrap w:val="0"/>
            <w:vAlign w:val="center"/>
          </w:tcPr>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240" w:lineRule="exact"/>
              <w:jc w:val="center"/>
              <w:rPr>
                <w:rFonts w:ascii="仿宋_GB2312" w:hAnsi="宋体" w:eastAsia="仿宋_GB2312"/>
                <w:color w:val="000000"/>
                <w:sz w:val="18"/>
                <w:szCs w:val="18"/>
              </w:rPr>
            </w:pPr>
            <w:r>
              <w:rPr>
                <w:rFonts w:ascii="仿宋_GB2312" w:hAnsi="宋体" w:eastAsia="仿宋_GB2312"/>
                <w:color w:val="000000"/>
                <w:sz w:val="18"/>
                <w:szCs w:val="18"/>
              </w:rPr>
              <w:t>28</w:t>
            </w:r>
          </w:p>
        </w:tc>
        <w:tc>
          <w:tcPr>
            <w:tcW w:w="720" w:type="dxa"/>
            <w:vMerge w:val="restart"/>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80"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城乡居民基本养老保险关系转移接续申请</w:t>
            </w:r>
          </w:p>
        </w:tc>
        <w:tc>
          <w:tcPr>
            <w:tcW w:w="3060" w:type="dxa"/>
            <w:vMerge w:val="restart"/>
            <w:noWrap w:val="0"/>
            <w:vAlign w:val="center"/>
          </w:tcPr>
          <w:p>
            <w:pPr>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《政府信息公开条例》、《社会保险法》、《劳动保险条例》</w:t>
            </w:r>
          </w:p>
        </w:tc>
        <w:tc>
          <w:tcPr>
            <w:tcW w:w="1620"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top"/>
          </w:tcPr>
          <w:p>
            <w:pPr>
              <w:spacing w:line="240" w:lineRule="exact"/>
              <w:rPr>
                <w:rFonts w:hint="eastAsia" w:ascii="仿宋_GB2312" w:hAnsi="宋体" w:eastAsia="仿宋_GB2312"/>
                <w:color w:val="000000"/>
                <w:sz w:val="18"/>
                <w:szCs w:val="18"/>
              </w:rPr>
            </w:pPr>
          </w:p>
          <w:p>
            <w:pPr>
              <w:spacing w:line="240" w:lineRule="exact"/>
              <w:rPr>
                <w:rFonts w:hint="eastAsia" w:ascii="仿宋_GB2312" w:hAnsi="宋体" w:eastAsia="仿宋_GB2312"/>
                <w:color w:val="000000"/>
                <w:sz w:val="18"/>
                <w:szCs w:val="18"/>
              </w:rPr>
            </w:pPr>
          </w:p>
          <w:p>
            <w:pPr>
              <w:spacing w:line="240" w:lineRule="exact"/>
            </w:pPr>
            <w:r>
              <w:rPr>
                <w:rFonts w:hint="eastAsia" w:ascii="仿宋_GB2312" w:hAnsi="宋体" w:eastAsia="仿宋_GB2312"/>
                <w:color w:val="000000"/>
                <w:sz w:val="18"/>
                <w:szCs w:val="18"/>
              </w:rPr>
              <w:t>县人社局</w:t>
            </w:r>
          </w:p>
        </w:tc>
        <w:tc>
          <w:tcPr>
            <w:tcW w:w="1496" w:type="dxa"/>
            <w:noWrap w:val="0"/>
            <w:vAlign w:val="center"/>
          </w:tcPr>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29</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机关事业单位基本养老保险与城镇企业职工基本养老保险互转申请</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《政府信息公开条例》、《社会保险法》、《人力资源社会保障部财政部关于机关事业单位基本养老保险关系和职业年金转移接续有关问题的通知》</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top"/>
          </w:tcPr>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r>
              <w:rPr>
                <w:rFonts w:hint="eastAsia" w:ascii="仿宋_GB2312" w:hAnsi="宋体" w:eastAsia="仿宋_GB2312"/>
                <w:color w:val="000000"/>
                <w:sz w:val="18"/>
                <w:szCs w:val="18"/>
              </w:rPr>
              <w:t>县人社局</w:t>
            </w:r>
          </w:p>
        </w:tc>
        <w:tc>
          <w:tcPr>
            <w:tcW w:w="149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30</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城镇职工基本养老保险与城乡居民基本养老保险制度衔接申请  </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《政府信息公开条例》、《社会保险法》《人力资源社会保障部财政部关于印发＜城乡养老保险制度衔接暂行办法＞的通知》</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top"/>
          </w:tcPr>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r>
              <w:rPr>
                <w:rFonts w:hint="eastAsia" w:ascii="仿宋_GB2312" w:hAnsi="宋体" w:eastAsia="仿宋_GB2312"/>
                <w:color w:val="000000"/>
                <w:sz w:val="18"/>
                <w:szCs w:val="18"/>
              </w:rPr>
              <w:t>县人社局</w:t>
            </w:r>
          </w:p>
        </w:tc>
        <w:tc>
          <w:tcPr>
            <w:tcW w:w="149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31</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军地养老保险关系转移接续申请</w:t>
            </w:r>
          </w:p>
        </w:tc>
        <w:tc>
          <w:tcPr>
            <w:tcW w:w="3060" w:type="dxa"/>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《政府信息公开条例》、《社会保险法》、《人力资源社会保障部财政部总参谋部总政治部总后勤部关于军人退役基本养老保险关系转移接续有关问题的通知》</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top"/>
          </w:tcPr>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r>
              <w:rPr>
                <w:rFonts w:hint="eastAsia" w:ascii="仿宋_GB2312" w:hAnsi="宋体" w:eastAsia="仿宋_GB2312"/>
                <w:color w:val="000000"/>
                <w:sz w:val="18"/>
                <w:szCs w:val="18"/>
              </w:rPr>
              <w:t>县人社局</w:t>
            </w:r>
          </w:p>
        </w:tc>
        <w:tc>
          <w:tcPr>
            <w:tcW w:w="149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32</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多重养老保险关系个人账户退费</w:t>
            </w:r>
          </w:p>
        </w:tc>
        <w:tc>
          <w:tcPr>
            <w:tcW w:w="3060" w:type="dxa"/>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《政府信息公开条例》、《社会保险法》、《人力资源和社会保障部＜关于贯彻落实国务院办公厅转发城镇企业职工基本养老保险关系转移接续暂行办法的通知》</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top"/>
          </w:tcPr>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r>
              <w:rPr>
                <w:rFonts w:hint="eastAsia" w:ascii="仿宋_GB2312" w:hAnsi="宋体" w:eastAsia="仿宋_GB2312"/>
                <w:color w:val="000000"/>
                <w:sz w:val="18"/>
                <w:szCs w:val="18"/>
              </w:rPr>
              <w:t>县人社局</w:t>
            </w:r>
          </w:p>
        </w:tc>
        <w:tc>
          <w:tcPr>
            <w:tcW w:w="149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33</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工伤事故备案</w:t>
            </w:r>
          </w:p>
        </w:tc>
        <w:tc>
          <w:tcPr>
            <w:tcW w:w="3060" w:type="dxa"/>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top"/>
          </w:tcPr>
          <w:p>
            <w:pPr>
              <w:rPr>
                <w:rFonts w:hint="eastAsia" w:ascii="仿宋_GB2312" w:hAnsi="宋体" w:eastAsia="仿宋_GB2312"/>
                <w:color w:val="000000"/>
                <w:sz w:val="18"/>
                <w:szCs w:val="18"/>
              </w:rPr>
            </w:pPr>
          </w:p>
          <w:p>
            <w:r>
              <w:rPr>
                <w:rFonts w:hint="eastAsia" w:ascii="仿宋_GB2312" w:hAnsi="宋体" w:eastAsia="仿宋_GB2312"/>
                <w:color w:val="000000"/>
                <w:sz w:val="18"/>
                <w:szCs w:val="18"/>
              </w:rPr>
              <w:t>县人社局</w:t>
            </w:r>
          </w:p>
        </w:tc>
        <w:tc>
          <w:tcPr>
            <w:tcW w:w="149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200" w:lineRule="exact"/>
              <w:jc w:val="center"/>
              <w:rPr>
                <w:rFonts w:ascii="仿宋_GB2312" w:hAnsi="宋体" w:eastAsia="仿宋_GB2312"/>
                <w:color w:val="000000"/>
                <w:sz w:val="18"/>
                <w:szCs w:val="18"/>
              </w:rPr>
            </w:pPr>
            <w:r>
              <w:rPr>
                <w:rFonts w:ascii="仿宋_GB2312" w:hAnsi="宋体" w:eastAsia="仿宋_GB2312"/>
                <w:color w:val="000000"/>
                <w:sz w:val="18"/>
                <w:szCs w:val="18"/>
              </w:rPr>
              <w:t>34</w:t>
            </w:r>
          </w:p>
        </w:tc>
        <w:tc>
          <w:tcPr>
            <w:tcW w:w="720" w:type="dxa"/>
            <w:vMerge w:val="restart"/>
            <w:noWrap w:val="0"/>
            <w:vAlign w:val="center"/>
          </w:tcPr>
          <w:p>
            <w:pPr>
              <w:spacing w:line="20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noWrap w:val="0"/>
            <w:vAlign w:val="center"/>
          </w:tcPr>
          <w:p>
            <w:pPr>
              <w:spacing w:line="200" w:lineRule="exact"/>
              <w:rPr>
                <w:rFonts w:ascii="仿宋_GB2312" w:hAnsi="宋体" w:eastAsia="仿宋_GB2312"/>
                <w:color w:val="000000"/>
                <w:sz w:val="18"/>
                <w:szCs w:val="18"/>
              </w:rPr>
            </w:pPr>
            <w:r>
              <w:rPr>
                <w:rFonts w:hint="eastAsia" w:ascii="仿宋_GB2312" w:hAnsi="宋体" w:eastAsia="仿宋_GB2312"/>
                <w:color w:val="000000"/>
                <w:sz w:val="18"/>
                <w:szCs w:val="18"/>
              </w:rPr>
              <w:t>用人单位办理工伤登记</w:t>
            </w:r>
          </w:p>
        </w:tc>
        <w:tc>
          <w:tcPr>
            <w:tcW w:w="3060" w:type="dxa"/>
            <w:vMerge w:val="restart"/>
            <w:noWrap w:val="0"/>
            <w:vAlign w:val="center"/>
          </w:tcPr>
          <w:p>
            <w:pPr>
              <w:spacing w:line="20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spacing w:line="2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noWrap w:val="0"/>
            <w:vAlign w:val="center"/>
          </w:tcPr>
          <w:p>
            <w:pPr>
              <w:spacing w:line="2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top"/>
          </w:tcPr>
          <w:p>
            <w:pPr>
              <w:spacing w:line="200" w:lineRule="exact"/>
              <w:rPr>
                <w:rFonts w:hint="eastAsia" w:ascii="仿宋_GB2312" w:hAnsi="宋体" w:eastAsia="仿宋_GB2312"/>
                <w:color w:val="000000"/>
                <w:sz w:val="18"/>
                <w:szCs w:val="18"/>
              </w:rPr>
            </w:pPr>
          </w:p>
          <w:p>
            <w:pPr>
              <w:spacing w:line="200" w:lineRule="exact"/>
              <w:rPr>
                <w:rFonts w:hint="eastAsia" w:ascii="仿宋_GB2312" w:hAnsi="宋体" w:eastAsia="仿宋_GB2312"/>
                <w:color w:val="000000"/>
                <w:sz w:val="18"/>
                <w:szCs w:val="18"/>
              </w:rPr>
            </w:pPr>
          </w:p>
          <w:p>
            <w:pPr>
              <w:spacing w:line="200" w:lineRule="exact"/>
              <w:rPr>
                <w:rFonts w:hint="eastAsia" w:ascii="仿宋_GB2312" w:hAnsi="宋体" w:eastAsia="仿宋_GB2312"/>
                <w:color w:val="000000"/>
                <w:sz w:val="18"/>
                <w:szCs w:val="18"/>
              </w:rPr>
            </w:pPr>
          </w:p>
          <w:p>
            <w:pPr>
              <w:spacing w:line="200" w:lineRule="exact"/>
              <w:rPr>
                <w:rFonts w:hint="eastAsia" w:ascii="仿宋_GB2312" w:hAnsi="宋体" w:eastAsia="仿宋_GB2312"/>
                <w:color w:val="000000"/>
                <w:sz w:val="18"/>
                <w:szCs w:val="18"/>
              </w:rPr>
            </w:pPr>
          </w:p>
          <w:p>
            <w:pPr>
              <w:spacing w:line="200" w:lineRule="exact"/>
              <w:rPr>
                <w:rFonts w:hint="eastAsia" w:ascii="仿宋_GB2312" w:hAnsi="宋体" w:eastAsia="仿宋_GB2312"/>
                <w:color w:val="000000"/>
                <w:sz w:val="18"/>
                <w:szCs w:val="18"/>
              </w:rPr>
            </w:pPr>
          </w:p>
          <w:p>
            <w:pPr>
              <w:spacing w:line="200" w:lineRule="exact"/>
              <w:rPr>
                <w:rFonts w:hint="eastAsia" w:ascii="仿宋_GB2312" w:hAnsi="宋体" w:eastAsia="仿宋_GB2312"/>
                <w:color w:val="000000"/>
                <w:sz w:val="18"/>
                <w:szCs w:val="18"/>
              </w:rPr>
            </w:pPr>
          </w:p>
          <w:p>
            <w:pPr>
              <w:spacing w:line="200" w:lineRule="exact"/>
              <w:rPr>
                <w:rFonts w:hint="eastAsia" w:ascii="仿宋_GB2312" w:hAnsi="宋体" w:eastAsia="仿宋_GB2312"/>
                <w:color w:val="000000"/>
                <w:sz w:val="18"/>
                <w:szCs w:val="18"/>
              </w:rPr>
            </w:pPr>
          </w:p>
          <w:p>
            <w:pPr>
              <w:spacing w:line="200" w:lineRule="exact"/>
              <w:rPr>
                <w:rFonts w:hint="eastAsia" w:ascii="仿宋_GB2312" w:hAnsi="宋体" w:eastAsia="仿宋_GB2312"/>
                <w:color w:val="000000"/>
                <w:sz w:val="18"/>
                <w:szCs w:val="18"/>
              </w:rPr>
            </w:pPr>
          </w:p>
          <w:p>
            <w:pPr>
              <w:spacing w:line="200" w:lineRule="exact"/>
              <w:rPr>
                <w:rFonts w:hint="eastAsia" w:ascii="仿宋_GB2312" w:hAnsi="宋体" w:eastAsia="仿宋_GB2312"/>
                <w:color w:val="000000"/>
                <w:sz w:val="18"/>
                <w:szCs w:val="18"/>
              </w:rPr>
            </w:pPr>
          </w:p>
          <w:p>
            <w:pPr>
              <w:spacing w:line="200" w:lineRule="exact"/>
              <w:rPr>
                <w:rFonts w:hint="eastAsia" w:ascii="仿宋_GB2312" w:hAnsi="宋体" w:eastAsia="仿宋_GB2312"/>
                <w:color w:val="000000"/>
                <w:sz w:val="18"/>
                <w:szCs w:val="18"/>
              </w:rPr>
            </w:pPr>
          </w:p>
          <w:p>
            <w:pPr>
              <w:spacing w:line="200" w:lineRule="exact"/>
            </w:pPr>
            <w:r>
              <w:rPr>
                <w:rFonts w:hint="eastAsia" w:ascii="仿宋_GB2312" w:hAnsi="宋体" w:eastAsia="仿宋_GB2312"/>
                <w:color w:val="000000"/>
                <w:sz w:val="18"/>
                <w:szCs w:val="18"/>
              </w:rPr>
              <w:t>县人社局</w:t>
            </w:r>
          </w:p>
        </w:tc>
        <w:tc>
          <w:tcPr>
            <w:tcW w:w="1496" w:type="dxa"/>
            <w:vMerge w:val="restart"/>
            <w:noWrap w:val="0"/>
            <w:vAlign w:val="center"/>
          </w:tcPr>
          <w:p>
            <w:pPr>
              <w:spacing w:line="20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spacing w:line="2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spacing w:line="20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0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spacing w:line="20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0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200" w:lineRule="exact"/>
              <w:jc w:val="center"/>
              <w:rPr>
                <w:rFonts w:ascii="仿宋_GB2312" w:hAnsi="宋体" w:eastAsia="仿宋_GB2312"/>
                <w:color w:val="000000"/>
                <w:sz w:val="18"/>
                <w:szCs w:val="18"/>
              </w:rPr>
            </w:pPr>
            <w:r>
              <w:rPr>
                <w:rFonts w:ascii="仿宋_GB2312" w:hAnsi="宋体" w:eastAsia="仿宋_GB2312"/>
                <w:color w:val="000000"/>
                <w:sz w:val="18"/>
                <w:szCs w:val="18"/>
              </w:rPr>
              <w:t>35</w:t>
            </w:r>
          </w:p>
        </w:tc>
        <w:tc>
          <w:tcPr>
            <w:tcW w:w="720" w:type="dxa"/>
            <w:vMerge w:val="continue"/>
            <w:noWrap w:val="0"/>
            <w:vAlign w:val="center"/>
          </w:tcPr>
          <w:p>
            <w:pPr>
              <w:spacing w:line="200" w:lineRule="exact"/>
              <w:rPr>
                <w:rFonts w:ascii="仿宋_GB2312" w:hAnsi="宋体" w:eastAsia="仿宋_GB2312"/>
                <w:color w:val="000000"/>
                <w:sz w:val="18"/>
                <w:szCs w:val="18"/>
              </w:rPr>
            </w:pPr>
          </w:p>
        </w:tc>
        <w:tc>
          <w:tcPr>
            <w:tcW w:w="1080" w:type="dxa"/>
            <w:noWrap w:val="0"/>
            <w:vAlign w:val="center"/>
          </w:tcPr>
          <w:p>
            <w:pPr>
              <w:spacing w:line="200" w:lineRule="exact"/>
              <w:rPr>
                <w:rFonts w:ascii="仿宋_GB2312" w:hAnsi="宋体" w:eastAsia="仿宋_GB2312"/>
                <w:color w:val="000000"/>
                <w:sz w:val="18"/>
                <w:szCs w:val="18"/>
              </w:rPr>
            </w:pPr>
            <w:r>
              <w:rPr>
                <w:rFonts w:hint="eastAsia" w:ascii="仿宋_GB2312" w:hAnsi="宋体" w:eastAsia="仿宋_GB2312"/>
                <w:color w:val="000000"/>
                <w:sz w:val="18"/>
                <w:szCs w:val="18"/>
              </w:rPr>
              <w:t>变更工伤登记</w:t>
            </w:r>
          </w:p>
        </w:tc>
        <w:tc>
          <w:tcPr>
            <w:tcW w:w="3060" w:type="dxa"/>
            <w:vMerge w:val="continue"/>
            <w:noWrap w:val="0"/>
            <w:vAlign w:val="center"/>
          </w:tcPr>
          <w:p>
            <w:pPr>
              <w:spacing w:line="200" w:lineRule="exact"/>
              <w:jc w:val="left"/>
              <w:rPr>
                <w:rFonts w:ascii="仿宋_GB2312" w:hAnsi="宋体" w:eastAsia="仿宋_GB2312"/>
                <w:color w:val="000000"/>
                <w:sz w:val="18"/>
                <w:szCs w:val="18"/>
              </w:rPr>
            </w:pPr>
          </w:p>
        </w:tc>
        <w:tc>
          <w:tcPr>
            <w:tcW w:w="2036" w:type="dxa"/>
            <w:vMerge w:val="continue"/>
            <w:noWrap w:val="0"/>
            <w:vAlign w:val="center"/>
          </w:tcPr>
          <w:p>
            <w:pPr>
              <w:spacing w:line="200" w:lineRule="exact"/>
              <w:rPr>
                <w:rFonts w:ascii="仿宋_GB2312" w:hAnsi="宋体" w:eastAsia="仿宋_GB2312"/>
                <w:color w:val="000000"/>
                <w:sz w:val="18"/>
                <w:szCs w:val="18"/>
              </w:rPr>
            </w:pPr>
          </w:p>
        </w:tc>
        <w:tc>
          <w:tcPr>
            <w:tcW w:w="1620" w:type="dxa"/>
            <w:vMerge w:val="continue"/>
            <w:noWrap w:val="0"/>
            <w:vAlign w:val="center"/>
          </w:tcPr>
          <w:p>
            <w:pPr>
              <w:spacing w:line="200" w:lineRule="exact"/>
              <w:rPr>
                <w:rFonts w:ascii="仿宋_GB2312" w:hAnsi="宋体" w:eastAsia="仿宋_GB2312"/>
                <w:color w:val="000000"/>
                <w:sz w:val="18"/>
                <w:szCs w:val="18"/>
              </w:rPr>
            </w:pPr>
          </w:p>
        </w:tc>
        <w:tc>
          <w:tcPr>
            <w:tcW w:w="1024" w:type="dxa"/>
            <w:vMerge w:val="continue"/>
            <w:noWrap w:val="0"/>
            <w:vAlign w:val="top"/>
          </w:tcPr>
          <w:p>
            <w:pPr>
              <w:spacing w:line="200" w:lineRule="exact"/>
              <w:rPr>
                <w:rFonts w:ascii="仿宋_GB2312" w:hAnsi="宋体" w:eastAsia="仿宋_GB2312"/>
                <w:color w:val="000000"/>
                <w:sz w:val="18"/>
                <w:szCs w:val="18"/>
              </w:rPr>
            </w:pPr>
          </w:p>
        </w:tc>
        <w:tc>
          <w:tcPr>
            <w:tcW w:w="1496" w:type="dxa"/>
            <w:vMerge w:val="continue"/>
            <w:noWrap w:val="0"/>
            <w:vAlign w:val="center"/>
          </w:tcPr>
          <w:p>
            <w:pPr>
              <w:spacing w:line="200" w:lineRule="exact"/>
              <w:rPr>
                <w:rFonts w:ascii="仿宋_GB2312" w:hAnsi="宋体" w:eastAsia="仿宋_GB2312"/>
                <w:color w:val="000000"/>
                <w:sz w:val="18"/>
                <w:szCs w:val="18"/>
              </w:rPr>
            </w:pPr>
          </w:p>
        </w:tc>
        <w:tc>
          <w:tcPr>
            <w:tcW w:w="720" w:type="dxa"/>
            <w:noWrap w:val="0"/>
            <w:vAlign w:val="center"/>
          </w:tcPr>
          <w:p>
            <w:pPr>
              <w:spacing w:line="20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0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spacing w:line="20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0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200" w:lineRule="exact"/>
              <w:jc w:val="center"/>
              <w:rPr>
                <w:rFonts w:ascii="仿宋_GB2312" w:hAnsi="宋体" w:eastAsia="仿宋_GB2312"/>
                <w:color w:val="000000"/>
                <w:sz w:val="18"/>
                <w:szCs w:val="18"/>
              </w:rPr>
            </w:pPr>
            <w:r>
              <w:rPr>
                <w:rFonts w:ascii="仿宋_GB2312" w:hAnsi="宋体" w:eastAsia="仿宋_GB2312"/>
                <w:color w:val="000000"/>
                <w:sz w:val="18"/>
                <w:szCs w:val="18"/>
              </w:rPr>
              <w:t>36</w:t>
            </w:r>
          </w:p>
        </w:tc>
        <w:tc>
          <w:tcPr>
            <w:tcW w:w="720" w:type="dxa"/>
            <w:vMerge w:val="continue"/>
            <w:noWrap w:val="0"/>
            <w:vAlign w:val="center"/>
          </w:tcPr>
          <w:p>
            <w:pPr>
              <w:spacing w:line="200" w:lineRule="exact"/>
              <w:rPr>
                <w:rFonts w:ascii="仿宋_GB2312" w:hAnsi="宋体" w:eastAsia="仿宋_GB2312"/>
                <w:color w:val="000000"/>
                <w:sz w:val="18"/>
                <w:szCs w:val="18"/>
              </w:rPr>
            </w:pPr>
          </w:p>
        </w:tc>
        <w:tc>
          <w:tcPr>
            <w:tcW w:w="1080" w:type="dxa"/>
            <w:noWrap w:val="0"/>
            <w:vAlign w:val="center"/>
          </w:tcPr>
          <w:p>
            <w:pPr>
              <w:spacing w:line="200" w:lineRule="exact"/>
              <w:rPr>
                <w:rFonts w:ascii="仿宋_GB2312" w:hAnsi="宋体" w:eastAsia="仿宋_GB2312"/>
                <w:color w:val="000000"/>
                <w:sz w:val="18"/>
                <w:szCs w:val="18"/>
              </w:rPr>
            </w:pPr>
            <w:r>
              <w:rPr>
                <w:rFonts w:hint="eastAsia" w:ascii="仿宋_GB2312" w:hAnsi="宋体" w:eastAsia="仿宋_GB2312"/>
                <w:color w:val="000000"/>
                <w:sz w:val="18"/>
                <w:szCs w:val="18"/>
              </w:rPr>
              <w:t>协议医疗机构的确认</w:t>
            </w:r>
          </w:p>
        </w:tc>
        <w:tc>
          <w:tcPr>
            <w:tcW w:w="3060" w:type="dxa"/>
            <w:vMerge w:val="continue"/>
            <w:noWrap w:val="0"/>
            <w:vAlign w:val="center"/>
          </w:tcPr>
          <w:p>
            <w:pPr>
              <w:spacing w:line="200" w:lineRule="exact"/>
              <w:jc w:val="left"/>
              <w:rPr>
                <w:rFonts w:ascii="仿宋_GB2312" w:hAnsi="宋体" w:eastAsia="仿宋_GB2312"/>
                <w:color w:val="000000"/>
                <w:sz w:val="18"/>
                <w:szCs w:val="18"/>
              </w:rPr>
            </w:pPr>
          </w:p>
        </w:tc>
        <w:tc>
          <w:tcPr>
            <w:tcW w:w="2036" w:type="dxa"/>
            <w:vMerge w:val="continue"/>
            <w:noWrap w:val="0"/>
            <w:vAlign w:val="center"/>
          </w:tcPr>
          <w:p>
            <w:pPr>
              <w:spacing w:line="200" w:lineRule="exact"/>
              <w:rPr>
                <w:rFonts w:ascii="仿宋_GB2312" w:hAnsi="宋体" w:eastAsia="仿宋_GB2312"/>
                <w:color w:val="000000"/>
                <w:sz w:val="18"/>
                <w:szCs w:val="18"/>
              </w:rPr>
            </w:pPr>
          </w:p>
        </w:tc>
        <w:tc>
          <w:tcPr>
            <w:tcW w:w="1620" w:type="dxa"/>
            <w:vMerge w:val="continue"/>
            <w:noWrap w:val="0"/>
            <w:vAlign w:val="center"/>
          </w:tcPr>
          <w:p>
            <w:pPr>
              <w:spacing w:line="200" w:lineRule="exact"/>
              <w:rPr>
                <w:rFonts w:ascii="仿宋_GB2312" w:hAnsi="宋体" w:eastAsia="仿宋_GB2312"/>
                <w:color w:val="000000"/>
                <w:sz w:val="18"/>
                <w:szCs w:val="18"/>
              </w:rPr>
            </w:pPr>
          </w:p>
        </w:tc>
        <w:tc>
          <w:tcPr>
            <w:tcW w:w="1024" w:type="dxa"/>
            <w:vMerge w:val="continue"/>
            <w:noWrap w:val="0"/>
            <w:vAlign w:val="top"/>
          </w:tcPr>
          <w:p>
            <w:pPr>
              <w:spacing w:line="200" w:lineRule="exact"/>
              <w:rPr>
                <w:rFonts w:ascii="仿宋_GB2312" w:hAnsi="宋体" w:eastAsia="仿宋_GB2312"/>
                <w:color w:val="000000"/>
                <w:sz w:val="18"/>
                <w:szCs w:val="18"/>
              </w:rPr>
            </w:pPr>
          </w:p>
        </w:tc>
        <w:tc>
          <w:tcPr>
            <w:tcW w:w="1496" w:type="dxa"/>
            <w:vMerge w:val="continue"/>
            <w:noWrap w:val="0"/>
            <w:vAlign w:val="center"/>
          </w:tcPr>
          <w:p>
            <w:pPr>
              <w:spacing w:line="200" w:lineRule="exact"/>
              <w:rPr>
                <w:rFonts w:ascii="仿宋_GB2312" w:hAnsi="宋体" w:eastAsia="仿宋_GB2312"/>
                <w:color w:val="000000"/>
                <w:sz w:val="18"/>
                <w:szCs w:val="18"/>
              </w:rPr>
            </w:pPr>
          </w:p>
        </w:tc>
        <w:tc>
          <w:tcPr>
            <w:tcW w:w="720" w:type="dxa"/>
            <w:noWrap w:val="0"/>
            <w:vAlign w:val="center"/>
          </w:tcPr>
          <w:p>
            <w:pPr>
              <w:spacing w:line="20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0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spacing w:line="20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0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200" w:lineRule="exact"/>
              <w:jc w:val="center"/>
              <w:rPr>
                <w:rFonts w:ascii="仿宋_GB2312" w:hAnsi="宋体" w:eastAsia="仿宋_GB2312"/>
                <w:color w:val="000000"/>
                <w:sz w:val="18"/>
                <w:szCs w:val="18"/>
              </w:rPr>
            </w:pPr>
            <w:r>
              <w:rPr>
                <w:rFonts w:ascii="仿宋_GB2312" w:hAnsi="宋体" w:eastAsia="仿宋_GB2312"/>
                <w:color w:val="000000"/>
                <w:sz w:val="18"/>
                <w:szCs w:val="18"/>
              </w:rPr>
              <w:t>37</w:t>
            </w:r>
          </w:p>
        </w:tc>
        <w:tc>
          <w:tcPr>
            <w:tcW w:w="720" w:type="dxa"/>
            <w:vMerge w:val="continue"/>
            <w:noWrap w:val="0"/>
            <w:vAlign w:val="center"/>
          </w:tcPr>
          <w:p>
            <w:pPr>
              <w:spacing w:line="200" w:lineRule="exact"/>
              <w:rPr>
                <w:rFonts w:ascii="仿宋_GB2312" w:hAnsi="宋体" w:eastAsia="仿宋_GB2312"/>
                <w:color w:val="000000"/>
                <w:sz w:val="18"/>
                <w:szCs w:val="18"/>
              </w:rPr>
            </w:pPr>
          </w:p>
        </w:tc>
        <w:tc>
          <w:tcPr>
            <w:tcW w:w="1080" w:type="dxa"/>
            <w:noWrap w:val="0"/>
            <w:vAlign w:val="center"/>
          </w:tcPr>
          <w:p>
            <w:pPr>
              <w:spacing w:line="200" w:lineRule="exact"/>
              <w:rPr>
                <w:rFonts w:ascii="仿宋_GB2312" w:hAnsi="宋体" w:eastAsia="仿宋_GB2312"/>
                <w:color w:val="000000"/>
                <w:sz w:val="18"/>
                <w:szCs w:val="18"/>
              </w:rPr>
            </w:pPr>
            <w:r>
              <w:rPr>
                <w:rFonts w:hint="eastAsia" w:ascii="仿宋_GB2312" w:hAnsi="宋体" w:eastAsia="仿宋_GB2312"/>
                <w:color w:val="000000"/>
                <w:sz w:val="18"/>
                <w:szCs w:val="18"/>
              </w:rPr>
              <w:t>协议康复机构的确认</w:t>
            </w:r>
          </w:p>
        </w:tc>
        <w:tc>
          <w:tcPr>
            <w:tcW w:w="3060" w:type="dxa"/>
            <w:vMerge w:val="continue"/>
            <w:noWrap w:val="0"/>
            <w:vAlign w:val="center"/>
          </w:tcPr>
          <w:p>
            <w:pPr>
              <w:spacing w:line="200" w:lineRule="exact"/>
              <w:jc w:val="left"/>
              <w:rPr>
                <w:rFonts w:ascii="仿宋_GB2312" w:hAnsi="宋体" w:eastAsia="仿宋_GB2312"/>
                <w:color w:val="000000"/>
                <w:sz w:val="18"/>
                <w:szCs w:val="18"/>
              </w:rPr>
            </w:pPr>
          </w:p>
        </w:tc>
        <w:tc>
          <w:tcPr>
            <w:tcW w:w="2036" w:type="dxa"/>
            <w:vMerge w:val="continue"/>
            <w:noWrap w:val="0"/>
            <w:vAlign w:val="center"/>
          </w:tcPr>
          <w:p>
            <w:pPr>
              <w:spacing w:line="200" w:lineRule="exact"/>
              <w:rPr>
                <w:rFonts w:ascii="仿宋_GB2312" w:hAnsi="宋体" w:eastAsia="仿宋_GB2312"/>
                <w:color w:val="000000"/>
                <w:sz w:val="18"/>
                <w:szCs w:val="18"/>
              </w:rPr>
            </w:pPr>
          </w:p>
        </w:tc>
        <w:tc>
          <w:tcPr>
            <w:tcW w:w="1620" w:type="dxa"/>
            <w:vMerge w:val="continue"/>
            <w:noWrap w:val="0"/>
            <w:vAlign w:val="center"/>
          </w:tcPr>
          <w:p>
            <w:pPr>
              <w:spacing w:line="200" w:lineRule="exact"/>
              <w:rPr>
                <w:rFonts w:ascii="仿宋_GB2312" w:hAnsi="宋体" w:eastAsia="仿宋_GB2312"/>
                <w:color w:val="000000"/>
                <w:sz w:val="18"/>
                <w:szCs w:val="18"/>
              </w:rPr>
            </w:pPr>
          </w:p>
        </w:tc>
        <w:tc>
          <w:tcPr>
            <w:tcW w:w="1024" w:type="dxa"/>
            <w:vMerge w:val="continue"/>
            <w:noWrap w:val="0"/>
            <w:vAlign w:val="top"/>
          </w:tcPr>
          <w:p>
            <w:pPr>
              <w:spacing w:line="200" w:lineRule="exact"/>
              <w:rPr>
                <w:rFonts w:ascii="仿宋_GB2312" w:hAnsi="宋体" w:eastAsia="仿宋_GB2312"/>
                <w:color w:val="000000"/>
                <w:sz w:val="18"/>
                <w:szCs w:val="18"/>
              </w:rPr>
            </w:pPr>
          </w:p>
        </w:tc>
        <w:tc>
          <w:tcPr>
            <w:tcW w:w="1496" w:type="dxa"/>
            <w:vMerge w:val="continue"/>
            <w:noWrap w:val="0"/>
            <w:vAlign w:val="center"/>
          </w:tcPr>
          <w:p>
            <w:pPr>
              <w:spacing w:line="200" w:lineRule="exact"/>
              <w:rPr>
                <w:rFonts w:ascii="仿宋_GB2312" w:hAnsi="宋体" w:eastAsia="仿宋_GB2312"/>
                <w:color w:val="000000"/>
                <w:sz w:val="18"/>
                <w:szCs w:val="18"/>
              </w:rPr>
            </w:pPr>
          </w:p>
        </w:tc>
        <w:tc>
          <w:tcPr>
            <w:tcW w:w="720" w:type="dxa"/>
            <w:noWrap w:val="0"/>
            <w:vAlign w:val="center"/>
          </w:tcPr>
          <w:p>
            <w:pPr>
              <w:spacing w:line="20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0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spacing w:line="20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0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200" w:lineRule="exact"/>
              <w:jc w:val="center"/>
              <w:rPr>
                <w:rFonts w:ascii="仿宋_GB2312" w:hAnsi="宋体" w:eastAsia="仿宋_GB2312"/>
                <w:color w:val="000000"/>
                <w:sz w:val="18"/>
                <w:szCs w:val="18"/>
              </w:rPr>
            </w:pPr>
            <w:r>
              <w:rPr>
                <w:rFonts w:ascii="仿宋_GB2312" w:hAnsi="宋体" w:eastAsia="仿宋_GB2312"/>
                <w:color w:val="000000"/>
                <w:sz w:val="18"/>
                <w:szCs w:val="18"/>
              </w:rPr>
              <w:t>38</w:t>
            </w:r>
          </w:p>
        </w:tc>
        <w:tc>
          <w:tcPr>
            <w:tcW w:w="720" w:type="dxa"/>
            <w:vMerge w:val="continue"/>
            <w:noWrap w:val="0"/>
            <w:vAlign w:val="center"/>
          </w:tcPr>
          <w:p>
            <w:pPr>
              <w:spacing w:line="200" w:lineRule="exact"/>
              <w:rPr>
                <w:rFonts w:ascii="仿宋_GB2312" w:hAnsi="宋体" w:eastAsia="仿宋_GB2312"/>
                <w:color w:val="000000"/>
                <w:sz w:val="18"/>
                <w:szCs w:val="18"/>
              </w:rPr>
            </w:pPr>
          </w:p>
        </w:tc>
        <w:tc>
          <w:tcPr>
            <w:tcW w:w="1080" w:type="dxa"/>
            <w:noWrap w:val="0"/>
            <w:vAlign w:val="center"/>
          </w:tcPr>
          <w:p>
            <w:pPr>
              <w:spacing w:line="200" w:lineRule="exact"/>
              <w:rPr>
                <w:rFonts w:ascii="仿宋_GB2312" w:hAnsi="宋体" w:eastAsia="仿宋_GB2312"/>
                <w:color w:val="000000"/>
                <w:sz w:val="18"/>
                <w:szCs w:val="18"/>
              </w:rPr>
            </w:pPr>
            <w:r>
              <w:rPr>
                <w:rFonts w:hint="eastAsia" w:ascii="仿宋_GB2312" w:hAnsi="宋体" w:eastAsia="仿宋_GB2312"/>
                <w:color w:val="000000"/>
                <w:sz w:val="18"/>
                <w:szCs w:val="18"/>
              </w:rPr>
              <w:t>辅助器具配置协议机构的确认</w:t>
            </w:r>
          </w:p>
        </w:tc>
        <w:tc>
          <w:tcPr>
            <w:tcW w:w="3060" w:type="dxa"/>
            <w:vMerge w:val="continue"/>
            <w:noWrap w:val="0"/>
            <w:vAlign w:val="center"/>
          </w:tcPr>
          <w:p>
            <w:pPr>
              <w:spacing w:line="200" w:lineRule="exact"/>
              <w:jc w:val="left"/>
              <w:rPr>
                <w:rFonts w:ascii="仿宋_GB2312" w:hAnsi="宋体" w:eastAsia="仿宋_GB2312"/>
                <w:color w:val="000000"/>
                <w:sz w:val="18"/>
                <w:szCs w:val="18"/>
              </w:rPr>
            </w:pPr>
          </w:p>
        </w:tc>
        <w:tc>
          <w:tcPr>
            <w:tcW w:w="2036" w:type="dxa"/>
            <w:vMerge w:val="continue"/>
            <w:noWrap w:val="0"/>
            <w:vAlign w:val="center"/>
          </w:tcPr>
          <w:p>
            <w:pPr>
              <w:spacing w:line="200" w:lineRule="exact"/>
              <w:rPr>
                <w:rFonts w:ascii="仿宋_GB2312" w:hAnsi="宋体" w:eastAsia="仿宋_GB2312"/>
                <w:color w:val="000000"/>
                <w:sz w:val="18"/>
                <w:szCs w:val="18"/>
              </w:rPr>
            </w:pPr>
          </w:p>
        </w:tc>
        <w:tc>
          <w:tcPr>
            <w:tcW w:w="1620" w:type="dxa"/>
            <w:vMerge w:val="continue"/>
            <w:noWrap w:val="0"/>
            <w:vAlign w:val="center"/>
          </w:tcPr>
          <w:p>
            <w:pPr>
              <w:spacing w:line="200" w:lineRule="exact"/>
              <w:rPr>
                <w:rFonts w:ascii="仿宋_GB2312" w:hAnsi="宋体" w:eastAsia="仿宋_GB2312"/>
                <w:color w:val="000000"/>
                <w:sz w:val="18"/>
                <w:szCs w:val="18"/>
              </w:rPr>
            </w:pPr>
          </w:p>
        </w:tc>
        <w:tc>
          <w:tcPr>
            <w:tcW w:w="1024" w:type="dxa"/>
            <w:vMerge w:val="continue"/>
            <w:noWrap w:val="0"/>
            <w:vAlign w:val="top"/>
          </w:tcPr>
          <w:p>
            <w:pPr>
              <w:spacing w:line="200" w:lineRule="exact"/>
              <w:rPr>
                <w:rFonts w:ascii="仿宋_GB2312" w:hAnsi="宋体" w:eastAsia="仿宋_GB2312"/>
                <w:color w:val="000000"/>
                <w:sz w:val="18"/>
                <w:szCs w:val="18"/>
              </w:rPr>
            </w:pPr>
          </w:p>
        </w:tc>
        <w:tc>
          <w:tcPr>
            <w:tcW w:w="1496" w:type="dxa"/>
            <w:vMerge w:val="continue"/>
            <w:noWrap w:val="0"/>
            <w:vAlign w:val="center"/>
          </w:tcPr>
          <w:p>
            <w:pPr>
              <w:spacing w:line="200" w:lineRule="exact"/>
              <w:rPr>
                <w:rFonts w:ascii="仿宋_GB2312" w:hAnsi="宋体" w:eastAsia="仿宋_GB2312"/>
                <w:color w:val="000000"/>
                <w:sz w:val="18"/>
                <w:szCs w:val="18"/>
              </w:rPr>
            </w:pPr>
          </w:p>
        </w:tc>
        <w:tc>
          <w:tcPr>
            <w:tcW w:w="720" w:type="dxa"/>
            <w:noWrap w:val="0"/>
            <w:vAlign w:val="center"/>
          </w:tcPr>
          <w:p>
            <w:pPr>
              <w:spacing w:line="20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0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spacing w:line="20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0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200" w:lineRule="exact"/>
              <w:jc w:val="center"/>
              <w:rPr>
                <w:rFonts w:ascii="仿宋_GB2312" w:hAnsi="宋体" w:eastAsia="仿宋_GB2312"/>
                <w:color w:val="000000"/>
                <w:sz w:val="18"/>
                <w:szCs w:val="18"/>
              </w:rPr>
            </w:pPr>
            <w:r>
              <w:rPr>
                <w:rFonts w:ascii="仿宋_GB2312" w:hAnsi="宋体" w:eastAsia="仿宋_GB2312"/>
                <w:color w:val="000000"/>
                <w:sz w:val="18"/>
                <w:szCs w:val="18"/>
              </w:rPr>
              <w:t>39</w:t>
            </w:r>
          </w:p>
        </w:tc>
        <w:tc>
          <w:tcPr>
            <w:tcW w:w="720" w:type="dxa"/>
            <w:vMerge w:val="continue"/>
            <w:noWrap w:val="0"/>
            <w:vAlign w:val="center"/>
          </w:tcPr>
          <w:p>
            <w:pPr>
              <w:spacing w:line="200" w:lineRule="exact"/>
              <w:rPr>
                <w:rFonts w:ascii="仿宋_GB2312" w:hAnsi="宋体" w:eastAsia="仿宋_GB2312"/>
                <w:color w:val="000000"/>
                <w:sz w:val="18"/>
                <w:szCs w:val="18"/>
              </w:rPr>
            </w:pPr>
          </w:p>
        </w:tc>
        <w:tc>
          <w:tcPr>
            <w:tcW w:w="1080" w:type="dxa"/>
            <w:noWrap w:val="0"/>
            <w:vAlign w:val="center"/>
          </w:tcPr>
          <w:p>
            <w:pPr>
              <w:spacing w:line="200" w:lineRule="exact"/>
              <w:rPr>
                <w:rFonts w:ascii="仿宋_GB2312" w:hAnsi="宋体" w:eastAsia="仿宋_GB2312"/>
                <w:color w:val="000000"/>
                <w:sz w:val="18"/>
                <w:szCs w:val="18"/>
              </w:rPr>
            </w:pPr>
            <w:r>
              <w:rPr>
                <w:rFonts w:hint="eastAsia" w:ascii="仿宋_GB2312" w:hAnsi="宋体" w:eastAsia="仿宋_GB2312"/>
                <w:color w:val="000000"/>
                <w:sz w:val="18"/>
                <w:szCs w:val="18"/>
              </w:rPr>
              <w:t>异地居住就医申请确认</w:t>
            </w:r>
          </w:p>
        </w:tc>
        <w:tc>
          <w:tcPr>
            <w:tcW w:w="3060" w:type="dxa"/>
            <w:vMerge w:val="continue"/>
            <w:noWrap w:val="0"/>
            <w:vAlign w:val="center"/>
          </w:tcPr>
          <w:p>
            <w:pPr>
              <w:spacing w:line="200" w:lineRule="exact"/>
              <w:jc w:val="left"/>
              <w:rPr>
                <w:rFonts w:ascii="仿宋_GB2312" w:hAnsi="宋体" w:eastAsia="仿宋_GB2312"/>
                <w:color w:val="000000"/>
                <w:sz w:val="18"/>
                <w:szCs w:val="18"/>
              </w:rPr>
            </w:pPr>
          </w:p>
        </w:tc>
        <w:tc>
          <w:tcPr>
            <w:tcW w:w="2036" w:type="dxa"/>
            <w:vMerge w:val="continue"/>
            <w:noWrap w:val="0"/>
            <w:vAlign w:val="center"/>
          </w:tcPr>
          <w:p>
            <w:pPr>
              <w:spacing w:line="200" w:lineRule="exact"/>
              <w:rPr>
                <w:rFonts w:ascii="仿宋_GB2312" w:hAnsi="宋体" w:eastAsia="仿宋_GB2312"/>
                <w:color w:val="000000"/>
                <w:sz w:val="18"/>
                <w:szCs w:val="18"/>
              </w:rPr>
            </w:pPr>
          </w:p>
        </w:tc>
        <w:tc>
          <w:tcPr>
            <w:tcW w:w="1620" w:type="dxa"/>
            <w:vMerge w:val="continue"/>
            <w:noWrap w:val="0"/>
            <w:vAlign w:val="center"/>
          </w:tcPr>
          <w:p>
            <w:pPr>
              <w:spacing w:line="200" w:lineRule="exact"/>
              <w:rPr>
                <w:rFonts w:ascii="仿宋_GB2312" w:hAnsi="宋体" w:eastAsia="仿宋_GB2312"/>
                <w:color w:val="000000"/>
                <w:sz w:val="18"/>
                <w:szCs w:val="18"/>
              </w:rPr>
            </w:pPr>
          </w:p>
        </w:tc>
        <w:tc>
          <w:tcPr>
            <w:tcW w:w="1024" w:type="dxa"/>
            <w:vMerge w:val="continue"/>
            <w:noWrap w:val="0"/>
            <w:vAlign w:val="top"/>
          </w:tcPr>
          <w:p>
            <w:pPr>
              <w:spacing w:line="200" w:lineRule="exact"/>
              <w:rPr>
                <w:rFonts w:ascii="仿宋_GB2312" w:hAnsi="宋体" w:eastAsia="仿宋_GB2312"/>
                <w:color w:val="000000"/>
                <w:sz w:val="18"/>
                <w:szCs w:val="18"/>
              </w:rPr>
            </w:pPr>
          </w:p>
        </w:tc>
        <w:tc>
          <w:tcPr>
            <w:tcW w:w="1496" w:type="dxa"/>
            <w:vMerge w:val="continue"/>
            <w:noWrap w:val="0"/>
            <w:vAlign w:val="center"/>
          </w:tcPr>
          <w:p>
            <w:pPr>
              <w:spacing w:line="200" w:lineRule="exact"/>
              <w:rPr>
                <w:rFonts w:ascii="仿宋_GB2312" w:hAnsi="宋体" w:eastAsia="仿宋_GB2312"/>
                <w:color w:val="000000"/>
                <w:sz w:val="18"/>
                <w:szCs w:val="18"/>
              </w:rPr>
            </w:pPr>
          </w:p>
        </w:tc>
        <w:tc>
          <w:tcPr>
            <w:tcW w:w="720" w:type="dxa"/>
            <w:noWrap w:val="0"/>
            <w:vAlign w:val="center"/>
          </w:tcPr>
          <w:p>
            <w:pPr>
              <w:spacing w:line="20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0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spacing w:line="20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0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200" w:lineRule="exact"/>
              <w:jc w:val="center"/>
              <w:rPr>
                <w:rFonts w:ascii="仿宋_GB2312" w:hAnsi="宋体" w:eastAsia="仿宋_GB2312"/>
                <w:color w:val="000000"/>
                <w:sz w:val="18"/>
                <w:szCs w:val="18"/>
              </w:rPr>
            </w:pPr>
            <w:r>
              <w:rPr>
                <w:rFonts w:ascii="仿宋_GB2312" w:hAnsi="宋体" w:eastAsia="仿宋_GB2312"/>
                <w:color w:val="000000"/>
                <w:sz w:val="18"/>
                <w:szCs w:val="18"/>
              </w:rPr>
              <w:t>40</w:t>
            </w:r>
          </w:p>
        </w:tc>
        <w:tc>
          <w:tcPr>
            <w:tcW w:w="720" w:type="dxa"/>
            <w:vMerge w:val="continue"/>
            <w:noWrap w:val="0"/>
            <w:vAlign w:val="center"/>
          </w:tcPr>
          <w:p>
            <w:pPr>
              <w:spacing w:line="200" w:lineRule="exact"/>
              <w:rPr>
                <w:rFonts w:ascii="仿宋_GB2312" w:hAnsi="宋体" w:eastAsia="仿宋_GB2312"/>
                <w:color w:val="000000"/>
                <w:sz w:val="18"/>
                <w:szCs w:val="18"/>
              </w:rPr>
            </w:pPr>
          </w:p>
        </w:tc>
        <w:tc>
          <w:tcPr>
            <w:tcW w:w="1080" w:type="dxa"/>
            <w:noWrap w:val="0"/>
            <w:vAlign w:val="center"/>
          </w:tcPr>
          <w:p>
            <w:pPr>
              <w:spacing w:line="200" w:lineRule="exact"/>
              <w:rPr>
                <w:rFonts w:ascii="仿宋_GB2312" w:hAnsi="宋体" w:eastAsia="仿宋_GB2312"/>
                <w:color w:val="000000"/>
                <w:sz w:val="18"/>
                <w:szCs w:val="18"/>
              </w:rPr>
            </w:pPr>
            <w:r>
              <w:rPr>
                <w:rFonts w:hint="eastAsia" w:ascii="仿宋_GB2312" w:hAnsi="宋体" w:eastAsia="仿宋_GB2312"/>
                <w:color w:val="000000"/>
                <w:sz w:val="18"/>
                <w:szCs w:val="18"/>
              </w:rPr>
              <w:t>异地工伤就医报告</w:t>
            </w:r>
          </w:p>
        </w:tc>
        <w:tc>
          <w:tcPr>
            <w:tcW w:w="3060" w:type="dxa"/>
            <w:vMerge w:val="continue"/>
            <w:noWrap w:val="0"/>
            <w:vAlign w:val="center"/>
          </w:tcPr>
          <w:p>
            <w:pPr>
              <w:spacing w:line="200" w:lineRule="exact"/>
              <w:jc w:val="left"/>
              <w:rPr>
                <w:rFonts w:ascii="仿宋_GB2312" w:hAnsi="宋体" w:eastAsia="仿宋_GB2312"/>
                <w:color w:val="000000"/>
                <w:sz w:val="18"/>
                <w:szCs w:val="18"/>
              </w:rPr>
            </w:pPr>
          </w:p>
        </w:tc>
        <w:tc>
          <w:tcPr>
            <w:tcW w:w="2036" w:type="dxa"/>
            <w:vMerge w:val="continue"/>
            <w:noWrap w:val="0"/>
            <w:vAlign w:val="center"/>
          </w:tcPr>
          <w:p>
            <w:pPr>
              <w:spacing w:line="200" w:lineRule="exact"/>
              <w:rPr>
                <w:rFonts w:ascii="仿宋_GB2312" w:hAnsi="宋体" w:eastAsia="仿宋_GB2312"/>
                <w:color w:val="000000"/>
                <w:sz w:val="18"/>
                <w:szCs w:val="18"/>
              </w:rPr>
            </w:pPr>
          </w:p>
        </w:tc>
        <w:tc>
          <w:tcPr>
            <w:tcW w:w="1620" w:type="dxa"/>
            <w:vMerge w:val="continue"/>
            <w:noWrap w:val="0"/>
            <w:vAlign w:val="center"/>
          </w:tcPr>
          <w:p>
            <w:pPr>
              <w:spacing w:line="200" w:lineRule="exact"/>
              <w:rPr>
                <w:rFonts w:ascii="仿宋_GB2312" w:hAnsi="宋体" w:eastAsia="仿宋_GB2312"/>
                <w:color w:val="000000"/>
                <w:sz w:val="18"/>
                <w:szCs w:val="18"/>
              </w:rPr>
            </w:pPr>
          </w:p>
        </w:tc>
        <w:tc>
          <w:tcPr>
            <w:tcW w:w="1024" w:type="dxa"/>
            <w:vMerge w:val="continue"/>
            <w:noWrap w:val="0"/>
            <w:vAlign w:val="top"/>
          </w:tcPr>
          <w:p>
            <w:pPr>
              <w:spacing w:line="200" w:lineRule="exact"/>
              <w:rPr>
                <w:rFonts w:ascii="仿宋_GB2312" w:hAnsi="宋体" w:eastAsia="仿宋_GB2312"/>
                <w:color w:val="000000"/>
                <w:sz w:val="18"/>
                <w:szCs w:val="18"/>
              </w:rPr>
            </w:pPr>
          </w:p>
        </w:tc>
        <w:tc>
          <w:tcPr>
            <w:tcW w:w="1496" w:type="dxa"/>
            <w:vMerge w:val="continue"/>
            <w:noWrap w:val="0"/>
            <w:vAlign w:val="center"/>
          </w:tcPr>
          <w:p>
            <w:pPr>
              <w:spacing w:line="200" w:lineRule="exact"/>
              <w:rPr>
                <w:rFonts w:ascii="仿宋_GB2312" w:hAnsi="宋体" w:eastAsia="仿宋_GB2312"/>
                <w:color w:val="000000"/>
                <w:sz w:val="18"/>
                <w:szCs w:val="18"/>
              </w:rPr>
            </w:pPr>
          </w:p>
        </w:tc>
        <w:tc>
          <w:tcPr>
            <w:tcW w:w="720" w:type="dxa"/>
            <w:noWrap w:val="0"/>
            <w:vAlign w:val="center"/>
          </w:tcPr>
          <w:p>
            <w:pPr>
              <w:spacing w:line="20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0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spacing w:line="20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0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200" w:lineRule="exact"/>
              <w:jc w:val="center"/>
              <w:rPr>
                <w:rFonts w:ascii="仿宋_GB2312" w:hAnsi="宋体" w:eastAsia="仿宋_GB2312"/>
                <w:color w:val="000000"/>
                <w:sz w:val="18"/>
                <w:szCs w:val="18"/>
              </w:rPr>
            </w:pPr>
            <w:r>
              <w:rPr>
                <w:rFonts w:ascii="仿宋_GB2312" w:hAnsi="宋体" w:eastAsia="仿宋_GB2312"/>
                <w:color w:val="000000"/>
                <w:sz w:val="18"/>
                <w:szCs w:val="18"/>
              </w:rPr>
              <w:t>41</w:t>
            </w:r>
          </w:p>
        </w:tc>
        <w:tc>
          <w:tcPr>
            <w:tcW w:w="720" w:type="dxa"/>
            <w:vMerge w:val="restart"/>
            <w:noWrap w:val="0"/>
            <w:vAlign w:val="center"/>
          </w:tcPr>
          <w:p>
            <w:pPr>
              <w:spacing w:line="20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noWrap w:val="0"/>
            <w:vAlign w:val="center"/>
          </w:tcPr>
          <w:p>
            <w:pPr>
              <w:spacing w:line="200" w:lineRule="exact"/>
              <w:rPr>
                <w:rFonts w:ascii="仿宋_GB2312" w:hAnsi="宋体" w:eastAsia="仿宋_GB2312"/>
                <w:color w:val="000000"/>
                <w:sz w:val="18"/>
                <w:szCs w:val="18"/>
              </w:rPr>
            </w:pPr>
            <w:r>
              <w:rPr>
                <w:rFonts w:hint="eastAsia" w:ascii="仿宋_GB2312" w:hAnsi="宋体" w:eastAsia="仿宋_GB2312"/>
                <w:color w:val="000000"/>
                <w:sz w:val="18"/>
                <w:szCs w:val="18"/>
              </w:rPr>
              <w:t>旧伤复发申请确认</w:t>
            </w:r>
          </w:p>
        </w:tc>
        <w:tc>
          <w:tcPr>
            <w:tcW w:w="3060" w:type="dxa"/>
            <w:vMerge w:val="restart"/>
            <w:noWrap w:val="0"/>
            <w:vAlign w:val="center"/>
          </w:tcPr>
          <w:p>
            <w:pPr>
              <w:spacing w:line="20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spacing w:line="20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noWrap w:val="0"/>
            <w:vAlign w:val="center"/>
          </w:tcPr>
          <w:p>
            <w:pPr>
              <w:spacing w:line="20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top"/>
          </w:tcPr>
          <w:p>
            <w:pPr>
              <w:spacing w:line="200" w:lineRule="exact"/>
              <w:rPr>
                <w:rFonts w:hint="eastAsia" w:ascii="仿宋_GB2312" w:hAnsi="宋体" w:eastAsia="仿宋_GB2312"/>
                <w:color w:val="000000"/>
                <w:sz w:val="18"/>
                <w:szCs w:val="18"/>
              </w:rPr>
            </w:pPr>
          </w:p>
          <w:p>
            <w:pPr>
              <w:spacing w:line="200" w:lineRule="exact"/>
              <w:rPr>
                <w:rFonts w:hint="eastAsia" w:ascii="仿宋_GB2312" w:hAnsi="宋体" w:eastAsia="仿宋_GB2312"/>
                <w:color w:val="000000"/>
                <w:sz w:val="18"/>
                <w:szCs w:val="18"/>
              </w:rPr>
            </w:pPr>
          </w:p>
          <w:p>
            <w:pPr>
              <w:spacing w:line="200" w:lineRule="exact"/>
              <w:rPr>
                <w:rFonts w:hint="eastAsia" w:ascii="仿宋_GB2312" w:hAnsi="宋体" w:eastAsia="仿宋_GB2312"/>
                <w:color w:val="000000"/>
                <w:sz w:val="18"/>
                <w:szCs w:val="18"/>
              </w:rPr>
            </w:pPr>
          </w:p>
          <w:p>
            <w:pPr>
              <w:spacing w:line="200" w:lineRule="exact"/>
              <w:rPr>
                <w:rFonts w:hint="eastAsia" w:ascii="仿宋_GB2312" w:hAnsi="宋体" w:eastAsia="仿宋_GB2312"/>
                <w:color w:val="000000"/>
                <w:sz w:val="18"/>
                <w:szCs w:val="18"/>
              </w:rPr>
            </w:pPr>
          </w:p>
          <w:p>
            <w:pPr>
              <w:spacing w:line="200" w:lineRule="exact"/>
              <w:rPr>
                <w:rFonts w:hint="eastAsia" w:ascii="仿宋_GB2312" w:hAnsi="宋体" w:eastAsia="仿宋_GB2312"/>
                <w:color w:val="000000"/>
                <w:sz w:val="18"/>
                <w:szCs w:val="18"/>
              </w:rPr>
            </w:pPr>
          </w:p>
          <w:p>
            <w:pPr>
              <w:spacing w:line="200" w:lineRule="exact"/>
              <w:rPr>
                <w:rFonts w:hint="eastAsia" w:ascii="仿宋_GB2312" w:hAnsi="宋体" w:eastAsia="仿宋_GB2312"/>
                <w:color w:val="000000"/>
                <w:sz w:val="18"/>
                <w:szCs w:val="18"/>
              </w:rPr>
            </w:pPr>
          </w:p>
          <w:p>
            <w:pPr>
              <w:spacing w:line="200" w:lineRule="exact"/>
              <w:rPr>
                <w:rFonts w:hint="eastAsia" w:ascii="仿宋_GB2312" w:hAnsi="宋体" w:eastAsia="仿宋_GB2312"/>
                <w:color w:val="000000"/>
                <w:sz w:val="18"/>
                <w:szCs w:val="18"/>
              </w:rPr>
            </w:pPr>
          </w:p>
          <w:p>
            <w:pPr>
              <w:spacing w:line="200" w:lineRule="exact"/>
              <w:rPr>
                <w:rFonts w:hint="eastAsia" w:ascii="仿宋_GB2312" w:hAnsi="宋体" w:eastAsia="仿宋_GB2312"/>
                <w:color w:val="000000"/>
                <w:sz w:val="18"/>
                <w:szCs w:val="18"/>
              </w:rPr>
            </w:pPr>
          </w:p>
          <w:p>
            <w:pPr>
              <w:spacing w:line="200" w:lineRule="exact"/>
            </w:pPr>
            <w:r>
              <w:rPr>
                <w:rFonts w:hint="eastAsia" w:ascii="仿宋_GB2312" w:hAnsi="宋体" w:eastAsia="仿宋_GB2312"/>
                <w:color w:val="000000"/>
                <w:sz w:val="18"/>
                <w:szCs w:val="18"/>
              </w:rPr>
              <w:t>县人社局</w:t>
            </w:r>
          </w:p>
        </w:tc>
        <w:tc>
          <w:tcPr>
            <w:tcW w:w="1496" w:type="dxa"/>
            <w:vMerge w:val="restart"/>
            <w:noWrap w:val="0"/>
            <w:vAlign w:val="center"/>
          </w:tcPr>
          <w:p>
            <w:pPr>
              <w:spacing w:line="20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spacing w:line="20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spacing w:line="20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0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spacing w:line="20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0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240" w:lineRule="exact"/>
              <w:jc w:val="center"/>
              <w:rPr>
                <w:rFonts w:ascii="仿宋_GB2312" w:hAnsi="宋体" w:eastAsia="仿宋_GB2312"/>
                <w:color w:val="000000"/>
                <w:sz w:val="18"/>
                <w:szCs w:val="18"/>
              </w:rPr>
            </w:pPr>
            <w:r>
              <w:rPr>
                <w:rFonts w:ascii="仿宋_GB2312" w:hAnsi="宋体" w:eastAsia="仿宋_GB2312"/>
                <w:color w:val="000000"/>
                <w:sz w:val="18"/>
                <w:szCs w:val="18"/>
              </w:rPr>
              <w:t>42</w:t>
            </w:r>
          </w:p>
        </w:tc>
        <w:tc>
          <w:tcPr>
            <w:tcW w:w="720" w:type="dxa"/>
            <w:vMerge w:val="continue"/>
            <w:noWrap w:val="0"/>
            <w:vAlign w:val="center"/>
          </w:tcPr>
          <w:p>
            <w:pPr>
              <w:spacing w:line="240" w:lineRule="exact"/>
              <w:rPr>
                <w:rFonts w:ascii="仿宋_GB2312" w:hAnsi="宋体" w:eastAsia="仿宋_GB2312"/>
                <w:color w:val="000000"/>
                <w:sz w:val="18"/>
                <w:szCs w:val="18"/>
              </w:rPr>
            </w:pPr>
          </w:p>
        </w:tc>
        <w:tc>
          <w:tcPr>
            <w:tcW w:w="1080"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转诊转院申请确认</w:t>
            </w:r>
          </w:p>
        </w:tc>
        <w:tc>
          <w:tcPr>
            <w:tcW w:w="3060" w:type="dxa"/>
            <w:vMerge w:val="continue"/>
            <w:noWrap w:val="0"/>
            <w:vAlign w:val="center"/>
          </w:tcPr>
          <w:p>
            <w:pPr>
              <w:spacing w:line="240" w:lineRule="exact"/>
              <w:jc w:val="left"/>
              <w:rPr>
                <w:rFonts w:ascii="仿宋_GB2312" w:hAnsi="宋体" w:eastAsia="仿宋_GB2312"/>
                <w:color w:val="000000"/>
                <w:sz w:val="18"/>
                <w:szCs w:val="18"/>
              </w:rPr>
            </w:pPr>
          </w:p>
        </w:tc>
        <w:tc>
          <w:tcPr>
            <w:tcW w:w="2036" w:type="dxa"/>
            <w:vMerge w:val="continue"/>
            <w:noWrap w:val="0"/>
            <w:vAlign w:val="center"/>
          </w:tcPr>
          <w:p>
            <w:pPr>
              <w:spacing w:line="240" w:lineRule="exact"/>
              <w:rPr>
                <w:rFonts w:ascii="仿宋_GB2312" w:hAnsi="宋体" w:eastAsia="仿宋_GB2312"/>
                <w:color w:val="000000"/>
                <w:sz w:val="18"/>
                <w:szCs w:val="18"/>
              </w:rPr>
            </w:pPr>
          </w:p>
        </w:tc>
        <w:tc>
          <w:tcPr>
            <w:tcW w:w="1620" w:type="dxa"/>
            <w:vMerge w:val="continue"/>
            <w:noWrap w:val="0"/>
            <w:vAlign w:val="center"/>
          </w:tcPr>
          <w:p>
            <w:pPr>
              <w:spacing w:line="240" w:lineRule="exact"/>
              <w:rPr>
                <w:rFonts w:ascii="仿宋_GB2312" w:hAnsi="宋体" w:eastAsia="仿宋_GB2312"/>
                <w:color w:val="000000"/>
                <w:sz w:val="18"/>
                <w:szCs w:val="18"/>
              </w:rPr>
            </w:pPr>
          </w:p>
        </w:tc>
        <w:tc>
          <w:tcPr>
            <w:tcW w:w="1024" w:type="dxa"/>
            <w:vMerge w:val="continue"/>
            <w:noWrap w:val="0"/>
            <w:vAlign w:val="top"/>
          </w:tcPr>
          <w:p>
            <w:pPr>
              <w:spacing w:line="240" w:lineRule="exact"/>
              <w:rPr>
                <w:rFonts w:ascii="仿宋_GB2312" w:hAnsi="宋体" w:eastAsia="仿宋_GB2312"/>
                <w:color w:val="000000"/>
                <w:sz w:val="18"/>
                <w:szCs w:val="18"/>
              </w:rPr>
            </w:pPr>
          </w:p>
        </w:tc>
        <w:tc>
          <w:tcPr>
            <w:tcW w:w="1496" w:type="dxa"/>
            <w:vMerge w:val="continue"/>
            <w:noWrap w:val="0"/>
            <w:vAlign w:val="center"/>
          </w:tcPr>
          <w:p>
            <w:pPr>
              <w:spacing w:line="240" w:lineRule="exact"/>
              <w:rPr>
                <w:rFonts w:ascii="仿宋_GB2312" w:hAnsi="宋体" w:eastAsia="仿宋_GB2312"/>
                <w:color w:val="000000"/>
                <w:sz w:val="18"/>
                <w:szCs w:val="18"/>
              </w:rPr>
            </w:pP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240" w:lineRule="exact"/>
              <w:jc w:val="center"/>
              <w:rPr>
                <w:rFonts w:ascii="仿宋_GB2312" w:hAnsi="宋体" w:eastAsia="仿宋_GB2312"/>
                <w:color w:val="000000"/>
                <w:sz w:val="18"/>
                <w:szCs w:val="18"/>
              </w:rPr>
            </w:pPr>
            <w:r>
              <w:rPr>
                <w:rFonts w:ascii="仿宋_GB2312" w:hAnsi="宋体" w:eastAsia="仿宋_GB2312"/>
                <w:color w:val="000000"/>
                <w:sz w:val="18"/>
                <w:szCs w:val="18"/>
              </w:rPr>
              <w:t>43</w:t>
            </w:r>
          </w:p>
        </w:tc>
        <w:tc>
          <w:tcPr>
            <w:tcW w:w="720" w:type="dxa"/>
            <w:vMerge w:val="continue"/>
            <w:noWrap w:val="0"/>
            <w:vAlign w:val="center"/>
          </w:tcPr>
          <w:p>
            <w:pPr>
              <w:spacing w:line="240" w:lineRule="exact"/>
              <w:rPr>
                <w:rFonts w:ascii="仿宋_GB2312" w:hAnsi="宋体" w:eastAsia="仿宋_GB2312"/>
                <w:color w:val="000000"/>
                <w:sz w:val="18"/>
                <w:szCs w:val="18"/>
              </w:rPr>
            </w:pPr>
          </w:p>
        </w:tc>
        <w:tc>
          <w:tcPr>
            <w:tcW w:w="1080"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工伤康复申请确认</w:t>
            </w:r>
          </w:p>
        </w:tc>
        <w:tc>
          <w:tcPr>
            <w:tcW w:w="3060" w:type="dxa"/>
            <w:vMerge w:val="continue"/>
            <w:noWrap w:val="0"/>
            <w:vAlign w:val="center"/>
          </w:tcPr>
          <w:p>
            <w:pPr>
              <w:spacing w:line="240" w:lineRule="exact"/>
              <w:jc w:val="left"/>
              <w:rPr>
                <w:rFonts w:ascii="仿宋_GB2312" w:hAnsi="宋体" w:eastAsia="仿宋_GB2312"/>
                <w:color w:val="000000"/>
                <w:sz w:val="18"/>
                <w:szCs w:val="18"/>
              </w:rPr>
            </w:pPr>
          </w:p>
        </w:tc>
        <w:tc>
          <w:tcPr>
            <w:tcW w:w="2036" w:type="dxa"/>
            <w:vMerge w:val="continue"/>
            <w:noWrap w:val="0"/>
            <w:vAlign w:val="center"/>
          </w:tcPr>
          <w:p>
            <w:pPr>
              <w:spacing w:line="240" w:lineRule="exact"/>
              <w:rPr>
                <w:rFonts w:ascii="仿宋_GB2312" w:hAnsi="宋体" w:eastAsia="仿宋_GB2312"/>
                <w:color w:val="000000"/>
                <w:sz w:val="18"/>
                <w:szCs w:val="18"/>
              </w:rPr>
            </w:pPr>
          </w:p>
        </w:tc>
        <w:tc>
          <w:tcPr>
            <w:tcW w:w="1620" w:type="dxa"/>
            <w:vMerge w:val="continue"/>
            <w:noWrap w:val="0"/>
            <w:vAlign w:val="center"/>
          </w:tcPr>
          <w:p>
            <w:pPr>
              <w:spacing w:line="240" w:lineRule="exact"/>
              <w:rPr>
                <w:rFonts w:ascii="仿宋_GB2312" w:hAnsi="宋体" w:eastAsia="仿宋_GB2312"/>
                <w:color w:val="000000"/>
                <w:sz w:val="18"/>
                <w:szCs w:val="18"/>
              </w:rPr>
            </w:pPr>
          </w:p>
        </w:tc>
        <w:tc>
          <w:tcPr>
            <w:tcW w:w="1024" w:type="dxa"/>
            <w:vMerge w:val="continue"/>
            <w:noWrap w:val="0"/>
            <w:vAlign w:val="top"/>
          </w:tcPr>
          <w:p>
            <w:pPr>
              <w:spacing w:line="240" w:lineRule="exact"/>
              <w:rPr>
                <w:rFonts w:ascii="仿宋_GB2312" w:hAnsi="宋体" w:eastAsia="仿宋_GB2312"/>
                <w:color w:val="000000"/>
                <w:sz w:val="18"/>
                <w:szCs w:val="18"/>
              </w:rPr>
            </w:pPr>
          </w:p>
        </w:tc>
        <w:tc>
          <w:tcPr>
            <w:tcW w:w="1496" w:type="dxa"/>
            <w:vMerge w:val="continue"/>
            <w:noWrap w:val="0"/>
            <w:vAlign w:val="center"/>
          </w:tcPr>
          <w:p>
            <w:pPr>
              <w:spacing w:line="240" w:lineRule="exact"/>
              <w:rPr>
                <w:rFonts w:ascii="仿宋_GB2312" w:hAnsi="宋体" w:eastAsia="仿宋_GB2312"/>
                <w:color w:val="000000"/>
                <w:sz w:val="18"/>
                <w:szCs w:val="18"/>
              </w:rPr>
            </w:pP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240" w:lineRule="exact"/>
              <w:jc w:val="center"/>
              <w:rPr>
                <w:rFonts w:ascii="仿宋_GB2312" w:hAnsi="宋体" w:eastAsia="仿宋_GB2312"/>
                <w:color w:val="000000"/>
                <w:sz w:val="18"/>
                <w:szCs w:val="18"/>
              </w:rPr>
            </w:pPr>
            <w:r>
              <w:rPr>
                <w:rFonts w:ascii="仿宋_GB2312" w:hAnsi="宋体" w:eastAsia="仿宋_GB2312"/>
                <w:color w:val="000000"/>
                <w:sz w:val="18"/>
                <w:szCs w:val="18"/>
              </w:rPr>
              <w:t>44</w:t>
            </w:r>
          </w:p>
        </w:tc>
        <w:tc>
          <w:tcPr>
            <w:tcW w:w="720" w:type="dxa"/>
            <w:vMerge w:val="continue"/>
            <w:noWrap w:val="0"/>
            <w:vAlign w:val="center"/>
          </w:tcPr>
          <w:p>
            <w:pPr>
              <w:spacing w:line="240" w:lineRule="exact"/>
              <w:rPr>
                <w:rFonts w:ascii="仿宋_GB2312" w:hAnsi="宋体" w:eastAsia="仿宋_GB2312"/>
                <w:color w:val="000000"/>
                <w:sz w:val="18"/>
                <w:szCs w:val="18"/>
              </w:rPr>
            </w:pPr>
          </w:p>
        </w:tc>
        <w:tc>
          <w:tcPr>
            <w:tcW w:w="1080"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工伤康复治疗期延长申请</w:t>
            </w:r>
          </w:p>
        </w:tc>
        <w:tc>
          <w:tcPr>
            <w:tcW w:w="3060" w:type="dxa"/>
            <w:vMerge w:val="continue"/>
            <w:noWrap w:val="0"/>
            <w:vAlign w:val="center"/>
          </w:tcPr>
          <w:p>
            <w:pPr>
              <w:spacing w:line="240" w:lineRule="exact"/>
              <w:jc w:val="left"/>
              <w:rPr>
                <w:rFonts w:ascii="仿宋_GB2312" w:hAnsi="宋体" w:eastAsia="仿宋_GB2312"/>
                <w:color w:val="000000"/>
                <w:sz w:val="18"/>
                <w:szCs w:val="18"/>
              </w:rPr>
            </w:pPr>
          </w:p>
        </w:tc>
        <w:tc>
          <w:tcPr>
            <w:tcW w:w="2036" w:type="dxa"/>
            <w:vMerge w:val="continue"/>
            <w:noWrap w:val="0"/>
            <w:vAlign w:val="center"/>
          </w:tcPr>
          <w:p>
            <w:pPr>
              <w:spacing w:line="240" w:lineRule="exact"/>
              <w:rPr>
                <w:rFonts w:ascii="仿宋_GB2312" w:hAnsi="宋体" w:eastAsia="仿宋_GB2312"/>
                <w:color w:val="000000"/>
                <w:sz w:val="18"/>
                <w:szCs w:val="18"/>
              </w:rPr>
            </w:pPr>
          </w:p>
        </w:tc>
        <w:tc>
          <w:tcPr>
            <w:tcW w:w="1620" w:type="dxa"/>
            <w:vMerge w:val="continue"/>
            <w:noWrap w:val="0"/>
            <w:vAlign w:val="center"/>
          </w:tcPr>
          <w:p>
            <w:pPr>
              <w:spacing w:line="240" w:lineRule="exact"/>
              <w:rPr>
                <w:rFonts w:ascii="仿宋_GB2312" w:hAnsi="宋体" w:eastAsia="仿宋_GB2312"/>
                <w:color w:val="000000"/>
                <w:sz w:val="18"/>
                <w:szCs w:val="18"/>
              </w:rPr>
            </w:pPr>
          </w:p>
        </w:tc>
        <w:tc>
          <w:tcPr>
            <w:tcW w:w="1024" w:type="dxa"/>
            <w:vMerge w:val="continue"/>
            <w:noWrap w:val="0"/>
            <w:vAlign w:val="top"/>
          </w:tcPr>
          <w:p>
            <w:pPr>
              <w:spacing w:line="240" w:lineRule="exact"/>
              <w:rPr>
                <w:rFonts w:ascii="仿宋_GB2312" w:hAnsi="宋体" w:eastAsia="仿宋_GB2312"/>
                <w:color w:val="000000"/>
                <w:sz w:val="18"/>
                <w:szCs w:val="18"/>
              </w:rPr>
            </w:pPr>
          </w:p>
        </w:tc>
        <w:tc>
          <w:tcPr>
            <w:tcW w:w="1496" w:type="dxa"/>
            <w:vMerge w:val="continue"/>
            <w:noWrap w:val="0"/>
            <w:vAlign w:val="center"/>
          </w:tcPr>
          <w:p>
            <w:pPr>
              <w:spacing w:line="240" w:lineRule="exact"/>
              <w:rPr>
                <w:rFonts w:ascii="仿宋_GB2312" w:hAnsi="宋体" w:eastAsia="仿宋_GB2312"/>
                <w:color w:val="000000"/>
                <w:sz w:val="18"/>
                <w:szCs w:val="18"/>
              </w:rPr>
            </w:pP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240" w:lineRule="exact"/>
              <w:jc w:val="center"/>
              <w:rPr>
                <w:rFonts w:ascii="仿宋_GB2312" w:hAnsi="宋体" w:eastAsia="仿宋_GB2312"/>
                <w:color w:val="000000"/>
                <w:sz w:val="18"/>
                <w:szCs w:val="18"/>
              </w:rPr>
            </w:pPr>
            <w:r>
              <w:rPr>
                <w:rFonts w:ascii="仿宋_GB2312" w:hAnsi="宋体" w:eastAsia="仿宋_GB2312"/>
                <w:color w:val="000000"/>
                <w:sz w:val="18"/>
                <w:szCs w:val="18"/>
              </w:rPr>
              <w:t>45</w:t>
            </w:r>
          </w:p>
        </w:tc>
        <w:tc>
          <w:tcPr>
            <w:tcW w:w="720" w:type="dxa"/>
            <w:vMerge w:val="continue"/>
            <w:noWrap w:val="0"/>
            <w:vAlign w:val="center"/>
          </w:tcPr>
          <w:p>
            <w:pPr>
              <w:spacing w:line="240" w:lineRule="exact"/>
              <w:rPr>
                <w:rFonts w:ascii="仿宋_GB2312" w:hAnsi="宋体" w:eastAsia="仿宋_GB2312"/>
                <w:color w:val="000000"/>
                <w:sz w:val="18"/>
                <w:szCs w:val="18"/>
              </w:rPr>
            </w:pPr>
          </w:p>
        </w:tc>
        <w:tc>
          <w:tcPr>
            <w:tcW w:w="1080"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辅助器具配置或更换申请</w:t>
            </w:r>
          </w:p>
        </w:tc>
        <w:tc>
          <w:tcPr>
            <w:tcW w:w="3060" w:type="dxa"/>
            <w:vMerge w:val="continue"/>
            <w:noWrap w:val="0"/>
            <w:vAlign w:val="center"/>
          </w:tcPr>
          <w:p>
            <w:pPr>
              <w:spacing w:line="240" w:lineRule="exact"/>
              <w:jc w:val="left"/>
              <w:rPr>
                <w:rFonts w:ascii="仿宋_GB2312" w:hAnsi="宋体" w:eastAsia="仿宋_GB2312"/>
                <w:color w:val="000000"/>
                <w:sz w:val="18"/>
                <w:szCs w:val="18"/>
              </w:rPr>
            </w:pPr>
          </w:p>
        </w:tc>
        <w:tc>
          <w:tcPr>
            <w:tcW w:w="2036" w:type="dxa"/>
            <w:vMerge w:val="continue"/>
            <w:noWrap w:val="0"/>
            <w:vAlign w:val="center"/>
          </w:tcPr>
          <w:p>
            <w:pPr>
              <w:spacing w:line="240" w:lineRule="exact"/>
              <w:rPr>
                <w:rFonts w:ascii="仿宋_GB2312" w:hAnsi="宋体" w:eastAsia="仿宋_GB2312"/>
                <w:color w:val="000000"/>
                <w:sz w:val="18"/>
                <w:szCs w:val="18"/>
              </w:rPr>
            </w:pPr>
          </w:p>
        </w:tc>
        <w:tc>
          <w:tcPr>
            <w:tcW w:w="1620" w:type="dxa"/>
            <w:vMerge w:val="continue"/>
            <w:noWrap w:val="0"/>
            <w:vAlign w:val="center"/>
          </w:tcPr>
          <w:p>
            <w:pPr>
              <w:spacing w:line="240" w:lineRule="exact"/>
              <w:rPr>
                <w:rFonts w:ascii="仿宋_GB2312" w:hAnsi="宋体" w:eastAsia="仿宋_GB2312"/>
                <w:color w:val="000000"/>
                <w:sz w:val="18"/>
                <w:szCs w:val="18"/>
              </w:rPr>
            </w:pPr>
          </w:p>
        </w:tc>
        <w:tc>
          <w:tcPr>
            <w:tcW w:w="1024" w:type="dxa"/>
            <w:vMerge w:val="continue"/>
            <w:noWrap w:val="0"/>
            <w:vAlign w:val="top"/>
          </w:tcPr>
          <w:p>
            <w:pPr>
              <w:spacing w:line="240" w:lineRule="exact"/>
              <w:rPr>
                <w:rFonts w:ascii="仿宋_GB2312" w:hAnsi="宋体" w:eastAsia="仿宋_GB2312"/>
                <w:color w:val="000000"/>
                <w:sz w:val="18"/>
                <w:szCs w:val="18"/>
              </w:rPr>
            </w:pPr>
          </w:p>
        </w:tc>
        <w:tc>
          <w:tcPr>
            <w:tcW w:w="1496" w:type="dxa"/>
            <w:vMerge w:val="continue"/>
            <w:noWrap w:val="0"/>
            <w:vAlign w:val="center"/>
          </w:tcPr>
          <w:p>
            <w:pPr>
              <w:spacing w:line="240" w:lineRule="exact"/>
              <w:rPr>
                <w:rFonts w:ascii="仿宋_GB2312" w:hAnsi="宋体" w:eastAsia="仿宋_GB2312"/>
                <w:color w:val="000000"/>
                <w:sz w:val="18"/>
                <w:szCs w:val="18"/>
              </w:rPr>
            </w:pP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200" w:lineRule="exact"/>
              <w:jc w:val="center"/>
              <w:rPr>
                <w:rFonts w:ascii="仿宋_GB2312" w:hAnsi="宋体" w:eastAsia="仿宋_GB2312"/>
                <w:color w:val="000000"/>
                <w:sz w:val="18"/>
                <w:szCs w:val="18"/>
              </w:rPr>
            </w:pPr>
            <w:r>
              <w:rPr>
                <w:rFonts w:ascii="仿宋_GB2312" w:hAnsi="宋体" w:eastAsia="仿宋_GB2312"/>
                <w:color w:val="000000"/>
                <w:sz w:val="18"/>
                <w:szCs w:val="18"/>
              </w:rPr>
              <w:t>46</w:t>
            </w:r>
          </w:p>
        </w:tc>
        <w:tc>
          <w:tcPr>
            <w:tcW w:w="720" w:type="dxa"/>
            <w:vMerge w:val="continue"/>
            <w:noWrap w:val="0"/>
            <w:vAlign w:val="center"/>
          </w:tcPr>
          <w:p>
            <w:pPr>
              <w:spacing w:line="200" w:lineRule="exact"/>
              <w:rPr>
                <w:rFonts w:ascii="仿宋_GB2312" w:hAnsi="宋体" w:eastAsia="仿宋_GB2312"/>
                <w:color w:val="000000"/>
                <w:sz w:val="18"/>
                <w:szCs w:val="18"/>
              </w:rPr>
            </w:pPr>
          </w:p>
        </w:tc>
        <w:tc>
          <w:tcPr>
            <w:tcW w:w="1080" w:type="dxa"/>
            <w:noWrap w:val="0"/>
            <w:vAlign w:val="center"/>
          </w:tcPr>
          <w:p>
            <w:pPr>
              <w:spacing w:line="200" w:lineRule="exact"/>
              <w:rPr>
                <w:rFonts w:ascii="仿宋_GB2312" w:hAnsi="宋体" w:eastAsia="仿宋_GB2312"/>
                <w:color w:val="000000"/>
                <w:sz w:val="18"/>
                <w:szCs w:val="18"/>
              </w:rPr>
            </w:pPr>
            <w:r>
              <w:rPr>
                <w:rFonts w:hint="eastAsia" w:ascii="仿宋_GB2312" w:hAnsi="宋体" w:eastAsia="仿宋_GB2312"/>
                <w:color w:val="000000"/>
                <w:sz w:val="18"/>
                <w:szCs w:val="18"/>
              </w:rPr>
              <w:t>辅助器具异地配置申请</w:t>
            </w:r>
          </w:p>
        </w:tc>
        <w:tc>
          <w:tcPr>
            <w:tcW w:w="3060" w:type="dxa"/>
            <w:vMerge w:val="continue"/>
            <w:noWrap w:val="0"/>
            <w:vAlign w:val="center"/>
          </w:tcPr>
          <w:p>
            <w:pPr>
              <w:spacing w:line="200" w:lineRule="exact"/>
              <w:jc w:val="left"/>
              <w:rPr>
                <w:rFonts w:ascii="仿宋_GB2312" w:hAnsi="宋体" w:eastAsia="仿宋_GB2312"/>
                <w:color w:val="000000"/>
                <w:sz w:val="18"/>
                <w:szCs w:val="18"/>
              </w:rPr>
            </w:pPr>
          </w:p>
        </w:tc>
        <w:tc>
          <w:tcPr>
            <w:tcW w:w="2036" w:type="dxa"/>
            <w:vMerge w:val="continue"/>
            <w:noWrap w:val="0"/>
            <w:vAlign w:val="center"/>
          </w:tcPr>
          <w:p>
            <w:pPr>
              <w:spacing w:line="200" w:lineRule="exact"/>
              <w:rPr>
                <w:rFonts w:ascii="仿宋_GB2312" w:hAnsi="宋体" w:eastAsia="仿宋_GB2312"/>
                <w:color w:val="000000"/>
                <w:sz w:val="18"/>
                <w:szCs w:val="18"/>
              </w:rPr>
            </w:pPr>
          </w:p>
        </w:tc>
        <w:tc>
          <w:tcPr>
            <w:tcW w:w="1620" w:type="dxa"/>
            <w:vMerge w:val="continue"/>
            <w:noWrap w:val="0"/>
            <w:vAlign w:val="center"/>
          </w:tcPr>
          <w:p>
            <w:pPr>
              <w:spacing w:line="200" w:lineRule="exact"/>
              <w:rPr>
                <w:rFonts w:ascii="仿宋_GB2312" w:hAnsi="宋体" w:eastAsia="仿宋_GB2312"/>
                <w:color w:val="000000"/>
                <w:sz w:val="18"/>
                <w:szCs w:val="18"/>
              </w:rPr>
            </w:pPr>
          </w:p>
        </w:tc>
        <w:tc>
          <w:tcPr>
            <w:tcW w:w="1024" w:type="dxa"/>
            <w:vMerge w:val="continue"/>
            <w:noWrap w:val="0"/>
            <w:vAlign w:val="top"/>
          </w:tcPr>
          <w:p>
            <w:pPr>
              <w:spacing w:line="200" w:lineRule="exact"/>
              <w:rPr>
                <w:rFonts w:ascii="仿宋_GB2312" w:hAnsi="宋体" w:eastAsia="仿宋_GB2312"/>
                <w:color w:val="000000"/>
                <w:sz w:val="18"/>
                <w:szCs w:val="18"/>
              </w:rPr>
            </w:pPr>
          </w:p>
        </w:tc>
        <w:tc>
          <w:tcPr>
            <w:tcW w:w="1496" w:type="dxa"/>
            <w:vMerge w:val="continue"/>
            <w:noWrap w:val="0"/>
            <w:vAlign w:val="center"/>
          </w:tcPr>
          <w:p>
            <w:pPr>
              <w:spacing w:line="200" w:lineRule="exact"/>
              <w:rPr>
                <w:rFonts w:ascii="仿宋_GB2312" w:hAnsi="宋体" w:eastAsia="仿宋_GB2312"/>
                <w:color w:val="000000"/>
                <w:sz w:val="18"/>
                <w:szCs w:val="18"/>
              </w:rPr>
            </w:pPr>
          </w:p>
        </w:tc>
        <w:tc>
          <w:tcPr>
            <w:tcW w:w="720" w:type="dxa"/>
            <w:noWrap w:val="0"/>
            <w:vAlign w:val="center"/>
          </w:tcPr>
          <w:p>
            <w:pPr>
              <w:spacing w:line="20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0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spacing w:line="20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0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200" w:lineRule="exact"/>
              <w:jc w:val="center"/>
              <w:rPr>
                <w:rFonts w:ascii="仿宋_GB2312" w:hAnsi="宋体" w:eastAsia="仿宋_GB2312"/>
                <w:color w:val="000000"/>
                <w:sz w:val="18"/>
                <w:szCs w:val="18"/>
              </w:rPr>
            </w:pPr>
            <w:r>
              <w:rPr>
                <w:rFonts w:ascii="仿宋_GB2312" w:hAnsi="宋体" w:eastAsia="仿宋_GB2312"/>
                <w:color w:val="000000"/>
                <w:sz w:val="18"/>
                <w:szCs w:val="18"/>
              </w:rPr>
              <w:t>47</w:t>
            </w:r>
          </w:p>
        </w:tc>
        <w:tc>
          <w:tcPr>
            <w:tcW w:w="720" w:type="dxa"/>
            <w:vMerge w:val="continue"/>
            <w:noWrap w:val="0"/>
            <w:vAlign w:val="center"/>
          </w:tcPr>
          <w:p>
            <w:pPr>
              <w:spacing w:line="200" w:lineRule="exact"/>
              <w:rPr>
                <w:rFonts w:ascii="仿宋_GB2312" w:hAnsi="宋体" w:eastAsia="仿宋_GB2312"/>
                <w:color w:val="000000"/>
                <w:sz w:val="18"/>
                <w:szCs w:val="18"/>
              </w:rPr>
            </w:pPr>
          </w:p>
        </w:tc>
        <w:tc>
          <w:tcPr>
            <w:tcW w:w="1080" w:type="dxa"/>
            <w:noWrap w:val="0"/>
            <w:vAlign w:val="center"/>
          </w:tcPr>
          <w:p>
            <w:pPr>
              <w:spacing w:line="200" w:lineRule="exact"/>
              <w:rPr>
                <w:rFonts w:ascii="仿宋_GB2312" w:hAnsi="宋体" w:eastAsia="仿宋_GB2312"/>
                <w:color w:val="000000"/>
                <w:sz w:val="18"/>
                <w:szCs w:val="18"/>
              </w:rPr>
            </w:pPr>
            <w:r>
              <w:rPr>
                <w:rFonts w:hint="eastAsia" w:ascii="仿宋_GB2312" w:hAnsi="宋体" w:eastAsia="仿宋_GB2312"/>
                <w:color w:val="000000"/>
                <w:sz w:val="18"/>
                <w:szCs w:val="18"/>
              </w:rPr>
              <w:t>停工留薪期确认和延长确认</w:t>
            </w:r>
          </w:p>
        </w:tc>
        <w:tc>
          <w:tcPr>
            <w:tcW w:w="3060" w:type="dxa"/>
            <w:vMerge w:val="continue"/>
            <w:noWrap w:val="0"/>
            <w:vAlign w:val="center"/>
          </w:tcPr>
          <w:p>
            <w:pPr>
              <w:spacing w:line="200" w:lineRule="exact"/>
              <w:jc w:val="left"/>
              <w:rPr>
                <w:rFonts w:ascii="仿宋_GB2312" w:hAnsi="宋体" w:eastAsia="仿宋_GB2312"/>
                <w:color w:val="000000"/>
                <w:sz w:val="18"/>
                <w:szCs w:val="18"/>
              </w:rPr>
            </w:pPr>
          </w:p>
        </w:tc>
        <w:tc>
          <w:tcPr>
            <w:tcW w:w="2036" w:type="dxa"/>
            <w:vMerge w:val="continue"/>
            <w:noWrap w:val="0"/>
            <w:vAlign w:val="center"/>
          </w:tcPr>
          <w:p>
            <w:pPr>
              <w:spacing w:line="200" w:lineRule="exact"/>
              <w:rPr>
                <w:rFonts w:ascii="仿宋_GB2312" w:hAnsi="宋体" w:eastAsia="仿宋_GB2312"/>
                <w:color w:val="000000"/>
                <w:sz w:val="18"/>
                <w:szCs w:val="18"/>
              </w:rPr>
            </w:pPr>
          </w:p>
        </w:tc>
        <w:tc>
          <w:tcPr>
            <w:tcW w:w="1620" w:type="dxa"/>
            <w:vMerge w:val="continue"/>
            <w:noWrap w:val="0"/>
            <w:vAlign w:val="center"/>
          </w:tcPr>
          <w:p>
            <w:pPr>
              <w:spacing w:line="200" w:lineRule="exact"/>
              <w:rPr>
                <w:rFonts w:ascii="仿宋_GB2312" w:hAnsi="宋体" w:eastAsia="仿宋_GB2312"/>
                <w:color w:val="000000"/>
                <w:sz w:val="18"/>
                <w:szCs w:val="18"/>
              </w:rPr>
            </w:pPr>
          </w:p>
        </w:tc>
        <w:tc>
          <w:tcPr>
            <w:tcW w:w="1024" w:type="dxa"/>
            <w:vMerge w:val="continue"/>
            <w:noWrap w:val="0"/>
            <w:vAlign w:val="top"/>
          </w:tcPr>
          <w:p>
            <w:pPr>
              <w:spacing w:line="200" w:lineRule="exact"/>
              <w:rPr>
                <w:rFonts w:ascii="仿宋_GB2312" w:hAnsi="宋体" w:eastAsia="仿宋_GB2312"/>
                <w:color w:val="000000"/>
                <w:sz w:val="18"/>
                <w:szCs w:val="18"/>
              </w:rPr>
            </w:pPr>
          </w:p>
        </w:tc>
        <w:tc>
          <w:tcPr>
            <w:tcW w:w="1496" w:type="dxa"/>
            <w:vMerge w:val="continue"/>
            <w:noWrap w:val="0"/>
            <w:vAlign w:val="center"/>
          </w:tcPr>
          <w:p>
            <w:pPr>
              <w:spacing w:line="200" w:lineRule="exact"/>
              <w:rPr>
                <w:rFonts w:ascii="仿宋_GB2312" w:hAnsi="宋体" w:eastAsia="仿宋_GB2312"/>
                <w:color w:val="000000"/>
                <w:sz w:val="18"/>
                <w:szCs w:val="18"/>
              </w:rPr>
            </w:pPr>
          </w:p>
        </w:tc>
        <w:tc>
          <w:tcPr>
            <w:tcW w:w="720" w:type="dxa"/>
            <w:noWrap w:val="0"/>
            <w:vAlign w:val="center"/>
          </w:tcPr>
          <w:p>
            <w:pPr>
              <w:spacing w:line="20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0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spacing w:line="20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0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220" w:lineRule="exact"/>
              <w:jc w:val="center"/>
              <w:rPr>
                <w:rFonts w:ascii="仿宋_GB2312" w:hAnsi="宋体" w:eastAsia="仿宋_GB2312"/>
                <w:color w:val="000000"/>
                <w:sz w:val="18"/>
                <w:szCs w:val="18"/>
              </w:rPr>
            </w:pPr>
            <w:r>
              <w:rPr>
                <w:rFonts w:ascii="仿宋_GB2312" w:hAnsi="宋体" w:eastAsia="仿宋_GB2312"/>
                <w:color w:val="000000"/>
                <w:sz w:val="18"/>
                <w:szCs w:val="18"/>
              </w:rPr>
              <w:t>48</w:t>
            </w:r>
          </w:p>
        </w:tc>
        <w:tc>
          <w:tcPr>
            <w:tcW w:w="720" w:type="dxa"/>
            <w:vMerge w:val="restart"/>
            <w:noWrap w:val="0"/>
            <w:vAlign w:val="center"/>
          </w:tcPr>
          <w:p>
            <w:pPr>
              <w:spacing w:line="22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p>
            <w:pPr>
              <w:spacing w:line="220" w:lineRule="exact"/>
              <w:rPr>
                <w:rFonts w:ascii="仿宋_GB2312" w:hAnsi="宋体" w:eastAsia="仿宋_GB2312"/>
                <w:color w:val="000000"/>
                <w:sz w:val="18"/>
                <w:szCs w:val="18"/>
              </w:rPr>
            </w:pPr>
          </w:p>
        </w:tc>
        <w:tc>
          <w:tcPr>
            <w:tcW w:w="1080" w:type="dxa"/>
            <w:noWrap w:val="0"/>
            <w:vAlign w:val="center"/>
          </w:tcPr>
          <w:p>
            <w:pPr>
              <w:spacing w:line="220" w:lineRule="exact"/>
              <w:rPr>
                <w:rFonts w:ascii="仿宋_GB2312" w:hAnsi="宋体" w:eastAsia="仿宋_GB2312"/>
                <w:color w:val="000000"/>
                <w:sz w:val="18"/>
                <w:szCs w:val="18"/>
              </w:rPr>
            </w:pPr>
            <w:r>
              <w:rPr>
                <w:rFonts w:hint="eastAsia" w:ascii="仿宋_GB2312" w:hAnsi="宋体" w:eastAsia="仿宋_GB2312"/>
                <w:color w:val="000000"/>
                <w:sz w:val="18"/>
                <w:szCs w:val="18"/>
              </w:rPr>
              <w:t>工伤医疗（康复）费用申报</w:t>
            </w:r>
          </w:p>
        </w:tc>
        <w:tc>
          <w:tcPr>
            <w:tcW w:w="3060" w:type="dxa"/>
            <w:vMerge w:val="restart"/>
            <w:noWrap w:val="0"/>
            <w:vAlign w:val="center"/>
          </w:tcPr>
          <w:p>
            <w:pPr>
              <w:spacing w:line="22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spacing w:line="22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noWrap w:val="0"/>
            <w:vAlign w:val="center"/>
          </w:tcPr>
          <w:p>
            <w:pPr>
              <w:spacing w:line="22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top"/>
          </w:tcPr>
          <w:p>
            <w:pPr>
              <w:spacing w:line="220" w:lineRule="exact"/>
              <w:rPr>
                <w:rFonts w:hint="eastAsia" w:ascii="仿宋_GB2312" w:hAnsi="宋体" w:eastAsia="仿宋_GB2312"/>
                <w:color w:val="000000"/>
                <w:sz w:val="18"/>
                <w:szCs w:val="18"/>
              </w:rPr>
            </w:pPr>
          </w:p>
          <w:p>
            <w:pPr>
              <w:spacing w:line="220" w:lineRule="exact"/>
              <w:rPr>
                <w:rFonts w:hint="eastAsia" w:ascii="仿宋_GB2312" w:hAnsi="宋体" w:eastAsia="仿宋_GB2312"/>
                <w:color w:val="000000"/>
                <w:sz w:val="18"/>
                <w:szCs w:val="18"/>
              </w:rPr>
            </w:pPr>
          </w:p>
          <w:p>
            <w:pPr>
              <w:spacing w:line="220" w:lineRule="exact"/>
              <w:rPr>
                <w:rFonts w:hint="eastAsia" w:ascii="仿宋_GB2312" w:hAnsi="宋体" w:eastAsia="仿宋_GB2312"/>
                <w:color w:val="000000"/>
                <w:sz w:val="18"/>
                <w:szCs w:val="18"/>
              </w:rPr>
            </w:pPr>
          </w:p>
          <w:p>
            <w:pPr>
              <w:spacing w:line="220" w:lineRule="exact"/>
              <w:rPr>
                <w:rFonts w:hint="eastAsia" w:ascii="仿宋_GB2312" w:hAnsi="宋体" w:eastAsia="仿宋_GB2312"/>
                <w:color w:val="000000"/>
                <w:sz w:val="18"/>
                <w:szCs w:val="18"/>
              </w:rPr>
            </w:pPr>
          </w:p>
          <w:p>
            <w:pPr>
              <w:spacing w:line="220" w:lineRule="exact"/>
              <w:rPr>
                <w:rFonts w:hint="eastAsia" w:ascii="仿宋_GB2312" w:hAnsi="宋体" w:eastAsia="仿宋_GB2312"/>
                <w:color w:val="000000"/>
                <w:sz w:val="18"/>
                <w:szCs w:val="18"/>
              </w:rPr>
            </w:pPr>
          </w:p>
          <w:p>
            <w:pPr>
              <w:spacing w:line="220" w:lineRule="exact"/>
              <w:rPr>
                <w:rFonts w:hint="eastAsia" w:ascii="仿宋_GB2312" w:hAnsi="宋体" w:eastAsia="仿宋_GB2312"/>
                <w:color w:val="000000"/>
                <w:sz w:val="18"/>
                <w:szCs w:val="18"/>
              </w:rPr>
            </w:pPr>
          </w:p>
          <w:p>
            <w:pPr>
              <w:spacing w:line="220" w:lineRule="exact"/>
            </w:pPr>
            <w:r>
              <w:rPr>
                <w:rFonts w:hint="eastAsia" w:ascii="仿宋_GB2312" w:hAnsi="宋体" w:eastAsia="仿宋_GB2312"/>
                <w:color w:val="000000"/>
                <w:sz w:val="18"/>
                <w:szCs w:val="18"/>
              </w:rPr>
              <w:t>县人社局</w:t>
            </w:r>
          </w:p>
        </w:tc>
        <w:tc>
          <w:tcPr>
            <w:tcW w:w="1496" w:type="dxa"/>
            <w:vMerge w:val="restart"/>
            <w:noWrap w:val="0"/>
            <w:vAlign w:val="center"/>
          </w:tcPr>
          <w:p>
            <w:pPr>
              <w:spacing w:line="22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spacing w:line="22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spacing w:line="22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2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spacing w:line="22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2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220" w:lineRule="exact"/>
              <w:jc w:val="center"/>
              <w:rPr>
                <w:rFonts w:ascii="仿宋_GB2312" w:hAnsi="宋体" w:eastAsia="仿宋_GB2312"/>
                <w:color w:val="000000"/>
                <w:sz w:val="18"/>
                <w:szCs w:val="18"/>
              </w:rPr>
            </w:pPr>
            <w:r>
              <w:rPr>
                <w:rFonts w:ascii="仿宋_GB2312" w:hAnsi="宋体" w:eastAsia="仿宋_GB2312"/>
                <w:color w:val="000000"/>
                <w:sz w:val="18"/>
                <w:szCs w:val="18"/>
              </w:rPr>
              <w:t>49</w:t>
            </w:r>
          </w:p>
        </w:tc>
        <w:tc>
          <w:tcPr>
            <w:tcW w:w="720" w:type="dxa"/>
            <w:vMerge w:val="continue"/>
            <w:noWrap w:val="0"/>
            <w:vAlign w:val="center"/>
          </w:tcPr>
          <w:p>
            <w:pPr>
              <w:spacing w:line="220" w:lineRule="exact"/>
              <w:rPr>
                <w:rFonts w:ascii="仿宋_GB2312" w:hAnsi="宋体" w:eastAsia="仿宋_GB2312"/>
                <w:color w:val="000000"/>
                <w:sz w:val="18"/>
                <w:szCs w:val="18"/>
              </w:rPr>
            </w:pPr>
          </w:p>
        </w:tc>
        <w:tc>
          <w:tcPr>
            <w:tcW w:w="1080" w:type="dxa"/>
            <w:noWrap w:val="0"/>
            <w:vAlign w:val="center"/>
          </w:tcPr>
          <w:p>
            <w:pPr>
              <w:spacing w:line="220" w:lineRule="exact"/>
              <w:rPr>
                <w:rFonts w:ascii="仿宋_GB2312" w:hAnsi="宋体" w:eastAsia="仿宋_GB2312"/>
                <w:color w:val="000000"/>
                <w:sz w:val="18"/>
                <w:szCs w:val="18"/>
              </w:rPr>
            </w:pPr>
            <w:r>
              <w:rPr>
                <w:rFonts w:hint="eastAsia" w:ascii="仿宋_GB2312" w:hAnsi="宋体" w:eastAsia="仿宋_GB2312"/>
                <w:color w:val="000000"/>
                <w:sz w:val="18"/>
                <w:szCs w:val="18"/>
              </w:rPr>
              <w:t>住院伙食补助费申领</w:t>
            </w:r>
          </w:p>
        </w:tc>
        <w:tc>
          <w:tcPr>
            <w:tcW w:w="3060" w:type="dxa"/>
            <w:vMerge w:val="continue"/>
            <w:noWrap w:val="0"/>
            <w:vAlign w:val="center"/>
          </w:tcPr>
          <w:p>
            <w:pPr>
              <w:spacing w:line="220" w:lineRule="exact"/>
              <w:jc w:val="left"/>
              <w:rPr>
                <w:rFonts w:ascii="仿宋_GB2312" w:hAnsi="宋体" w:eastAsia="仿宋_GB2312"/>
                <w:color w:val="000000"/>
                <w:sz w:val="18"/>
                <w:szCs w:val="18"/>
              </w:rPr>
            </w:pPr>
          </w:p>
        </w:tc>
        <w:tc>
          <w:tcPr>
            <w:tcW w:w="2036" w:type="dxa"/>
            <w:vMerge w:val="continue"/>
            <w:noWrap w:val="0"/>
            <w:vAlign w:val="center"/>
          </w:tcPr>
          <w:p>
            <w:pPr>
              <w:spacing w:line="220" w:lineRule="exact"/>
              <w:rPr>
                <w:rFonts w:ascii="仿宋_GB2312" w:hAnsi="宋体" w:eastAsia="仿宋_GB2312"/>
                <w:color w:val="000000"/>
                <w:sz w:val="18"/>
                <w:szCs w:val="18"/>
              </w:rPr>
            </w:pPr>
          </w:p>
        </w:tc>
        <w:tc>
          <w:tcPr>
            <w:tcW w:w="1620" w:type="dxa"/>
            <w:vMerge w:val="continue"/>
            <w:noWrap w:val="0"/>
            <w:vAlign w:val="center"/>
          </w:tcPr>
          <w:p>
            <w:pPr>
              <w:spacing w:line="220" w:lineRule="exact"/>
              <w:rPr>
                <w:rFonts w:ascii="仿宋_GB2312" w:hAnsi="宋体" w:eastAsia="仿宋_GB2312"/>
                <w:color w:val="000000"/>
                <w:sz w:val="18"/>
                <w:szCs w:val="18"/>
              </w:rPr>
            </w:pPr>
          </w:p>
        </w:tc>
        <w:tc>
          <w:tcPr>
            <w:tcW w:w="1024" w:type="dxa"/>
            <w:vMerge w:val="continue"/>
            <w:noWrap w:val="0"/>
            <w:vAlign w:val="top"/>
          </w:tcPr>
          <w:p>
            <w:pPr>
              <w:spacing w:line="220" w:lineRule="exact"/>
              <w:rPr>
                <w:rFonts w:ascii="仿宋_GB2312" w:hAnsi="宋体" w:eastAsia="仿宋_GB2312"/>
                <w:color w:val="000000"/>
                <w:sz w:val="18"/>
                <w:szCs w:val="18"/>
              </w:rPr>
            </w:pPr>
          </w:p>
        </w:tc>
        <w:tc>
          <w:tcPr>
            <w:tcW w:w="1496" w:type="dxa"/>
            <w:vMerge w:val="continue"/>
            <w:noWrap w:val="0"/>
            <w:vAlign w:val="center"/>
          </w:tcPr>
          <w:p>
            <w:pPr>
              <w:spacing w:line="220" w:lineRule="exact"/>
              <w:rPr>
                <w:rFonts w:ascii="仿宋_GB2312" w:hAnsi="宋体" w:eastAsia="仿宋_GB2312"/>
                <w:color w:val="000000"/>
                <w:sz w:val="18"/>
                <w:szCs w:val="18"/>
              </w:rPr>
            </w:pPr>
          </w:p>
        </w:tc>
        <w:tc>
          <w:tcPr>
            <w:tcW w:w="720" w:type="dxa"/>
            <w:noWrap w:val="0"/>
            <w:vAlign w:val="center"/>
          </w:tcPr>
          <w:p>
            <w:pPr>
              <w:spacing w:line="22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2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spacing w:line="22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2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220" w:lineRule="exact"/>
              <w:jc w:val="center"/>
              <w:rPr>
                <w:rFonts w:ascii="仿宋_GB2312" w:hAnsi="宋体" w:eastAsia="仿宋_GB2312"/>
                <w:color w:val="000000"/>
                <w:sz w:val="18"/>
                <w:szCs w:val="18"/>
              </w:rPr>
            </w:pPr>
            <w:r>
              <w:rPr>
                <w:rFonts w:ascii="仿宋_GB2312" w:hAnsi="宋体" w:eastAsia="仿宋_GB2312"/>
                <w:color w:val="000000"/>
                <w:sz w:val="18"/>
                <w:szCs w:val="18"/>
              </w:rPr>
              <w:t>50</w:t>
            </w:r>
          </w:p>
        </w:tc>
        <w:tc>
          <w:tcPr>
            <w:tcW w:w="720" w:type="dxa"/>
            <w:vMerge w:val="continue"/>
            <w:noWrap w:val="0"/>
            <w:vAlign w:val="center"/>
          </w:tcPr>
          <w:p>
            <w:pPr>
              <w:spacing w:line="220" w:lineRule="exact"/>
              <w:rPr>
                <w:rFonts w:ascii="仿宋_GB2312" w:hAnsi="宋体" w:eastAsia="仿宋_GB2312"/>
                <w:color w:val="000000"/>
                <w:sz w:val="18"/>
                <w:szCs w:val="18"/>
              </w:rPr>
            </w:pPr>
          </w:p>
        </w:tc>
        <w:tc>
          <w:tcPr>
            <w:tcW w:w="1080" w:type="dxa"/>
            <w:noWrap w:val="0"/>
            <w:vAlign w:val="center"/>
          </w:tcPr>
          <w:p>
            <w:pPr>
              <w:spacing w:line="220" w:lineRule="exact"/>
              <w:rPr>
                <w:rFonts w:ascii="仿宋_GB2312" w:hAnsi="宋体" w:eastAsia="仿宋_GB2312"/>
                <w:color w:val="000000"/>
                <w:sz w:val="18"/>
                <w:szCs w:val="18"/>
              </w:rPr>
            </w:pPr>
            <w:r>
              <w:rPr>
                <w:rFonts w:hint="eastAsia" w:ascii="仿宋_GB2312" w:hAnsi="宋体" w:eastAsia="仿宋_GB2312"/>
                <w:color w:val="000000"/>
                <w:sz w:val="18"/>
                <w:szCs w:val="18"/>
              </w:rPr>
              <w:t>统筹地区以外交通、食宿费申领</w:t>
            </w:r>
          </w:p>
        </w:tc>
        <w:tc>
          <w:tcPr>
            <w:tcW w:w="3060" w:type="dxa"/>
            <w:vMerge w:val="continue"/>
            <w:noWrap w:val="0"/>
            <w:vAlign w:val="center"/>
          </w:tcPr>
          <w:p>
            <w:pPr>
              <w:spacing w:line="220" w:lineRule="exact"/>
              <w:jc w:val="left"/>
              <w:rPr>
                <w:rFonts w:ascii="仿宋_GB2312" w:hAnsi="宋体" w:eastAsia="仿宋_GB2312"/>
                <w:color w:val="000000"/>
                <w:sz w:val="18"/>
                <w:szCs w:val="18"/>
              </w:rPr>
            </w:pPr>
          </w:p>
        </w:tc>
        <w:tc>
          <w:tcPr>
            <w:tcW w:w="2036" w:type="dxa"/>
            <w:vMerge w:val="continue"/>
            <w:noWrap w:val="0"/>
            <w:vAlign w:val="center"/>
          </w:tcPr>
          <w:p>
            <w:pPr>
              <w:spacing w:line="220" w:lineRule="exact"/>
              <w:rPr>
                <w:rFonts w:ascii="仿宋_GB2312" w:hAnsi="宋体" w:eastAsia="仿宋_GB2312"/>
                <w:color w:val="000000"/>
                <w:sz w:val="18"/>
                <w:szCs w:val="18"/>
              </w:rPr>
            </w:pPr>
          </w:p>
        </w:tc>
        <w:tc>
          <w:tcPr>
            <w:tcW w:w="1620" w:type="dxa"/>
            <w:vMerge w:val="continue"/>
            <w:noWrap w:val="0"/>
            <w:vAlign w:val="center"/>
          </w:tcPr>
          <w:p>
            <w:pPr>
              <w:spacing w:line="220" w:lineRule="exact"/>
              <w:rPr>
                <w:rFonts w:ascii="仿宋_GB2312" w:hAnsi="宋体" w:eastAsia="仿宋_GB2312"/>
                <w:color w:val="000000"/>
                <w:sz w:val="18"/>
                <w:szCs w:val="18"/>
              </w:rPr>
            </w:pPr>
          </w:p>
        </w:tc>
        <w:tc>
          <w:tcPr>
            <w:tcW w:w="1024" w:type="dxa"/>
            <w:vMerge w:val="continue"/>
            <w:noWrap w:val="0"/>
            <w:vAlign w:val="top"/>
          </w:tcPr>
          <w:p>
            <w:pPr>
              <w:spacing w:line="220" w:lineRule="exact"/>
              <w:rPr>
                <w:rFonts w:ascii="仿宋_GB2312" w:hAnsi="宋体" w:eastAsia="仿宋_GB2312"/>
                <w:color w:val="000000"/>
                <w:sz w:val="18"/>
                <w:szCs w:val="18"/>
              </w:rPr>
            </w:pPr>
          </w:p>
        </w:tc>
        <w:tc>
          <w:tcPr>
            <w:tcW w:w="1496" w:type="dxa"/>
            <w:vMerge w:val="continue"/>
            <w:noWrap w:val="0"/>
            <w:vAlign w:val="center"/>
          </w:tcPr>
          <w:p>
            <w:pPr>
              <w:spacing w:line="220" w:lineRule="exact"/>
              <w:rPr>
                <w:rFonts w:ascii="仿宋_GB2312" w:hAnsi="宋体" w:eastAsia="仿宋_GB2312"/>
                <w:color w:val="000000"/>
                <w:sz w:val="18"/>
                <w:szCs w:val="18"/>
              </w:rPr>
            </w:pPr>
          </w:p>
        </w:tc>
        <w:tc>
          <w:tcPr>
            <w:tcW w:w="720" w:type="dxa"/>
            <w:noWrap w:val="0"/>
            <w:vAlign w:val="center"/>
          </w:tcPr>
          <w:p>
            <w:pPr>
              <w:spacing w:line="22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2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spacing w:line="22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2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220" w:lineRule="exact"/>
              <w:jc w:val="center"/>
              <w:rPr>
                <w:rFonts w:ascii="仿宋_GB2312" w:hAnsi="宋体" w:eastAsia="仿宋_GB2312"/>
                <w:color w:val="000000"/>
                <w:sz w:val="18"/>
                <w:szCs w:val="18"/>
              </w:rPr>
            </w:pPr>
            <w:r>
              <w:rPr>
                <w:rFonts w:ascii="仿宋_GB2312" w:hAnsi="宋体" w:eastAsia="仿宋_GB2312"/>
                <w:color w:val="000000"/>
                <w:sz w:val="18"/>
                <w:szCs w:val="18"/>
              </w:rPr>
              <w:t>51</w:t>
            </w:r>
          </w:p>
        </w:tc>
        <w:tc>
          <w:tcPr>
            <w:tcW w:w="720" w:type="dxa"/>
            <w:vMerge w:val="continue"/>
            <w:noWrap w:val="0"/>
            <w:vAlign w:val="center"/>
          </w:tcPr>
          <w:p>
            <w:pPr>
              <w:spacing w:line="220" w:lineRule="exact"/>
              <w:rPr>
                <w:rFonts w:ascii="仿宋_GB2312" w:hAnsi="宋体" w:eastAsia="仿宋_GB2312"/>
                <w:color w:val="000000"/>
                <w:sz w:val="18"/>
                <w:szCs w:val="18"/>
              </w:rPr>
            </w:pPr>
          </w:p>
        </w:tc>
        <w:tc>
          <w:tcPr>
            <w:tcW w:w="1080" w:type="dxa"/>
            <w:noWrap w:val="0"/>
            <w:vAlign w:val="center"/>
          </w:tcPr>
          <w:p>
            <w:pPr>
              <w:spacing w:line="220" w:lineRule="exact"/>
              <w:rPr>
                <w:rFonts w:ascii="仿宋_GB2312" w:hAnsi="宋体" w:eastAsia="仿宋_GB2312"/>
                <w:color w:val="000000"/>
                <w:sz w:val="18"/>
                <w:szCs w:val="18"/>
              </w:rPr>
            </w:pPr>
            <w:r>
              <w:rPr>
                <w:rFonts w:hint="eastAsia" w:ascii="仿宋_GB2312" w:hAnsi="宋体" w:eastAsia="仿宋_GB2312"/>
                <w:color w:val="000000"/>
                <w:sz w:val="18"/>
                <w:szCs w:val="18"/>
              </w:rPr>
              <w:t>一次性工伤医疗补助金申请</w:t>
            </w:r>
          </w:p>
        </w:tc>
        <w:tc>
          <w:tcPr>
            <w:tcW w:w="3060" w:type="dxa"/>
            <w:vMerge w:val="continue"/>
            <w:noWrap w:val="0"/>
            <w:vAlign w:val="center"/>
          </w:tcPr>
          <w:p>
            <w:pPr>
              <w:spacing w:line="220" w:lineRule="exact"/>
              <w:jc w:val="left"/>
              <w:rPr>
                <w:rFonts w:ascii="仿宋_GB2312" w:hAnsi="宋体" w:eastAsia="仿宋_GB2312"/>
                <w:color w:val="000000"/>
                <w:sz w:val="18"/>
                <w:szCs w:val="18"/>
              </w:rPr>
            </w:pPr>
          </w:p>
        </w:tc>
        <w:tc>
          <w:tcPr>
            <w:tcW w:w="2036" w:type="dxa"/>
            <w:vMerge w:val="continue"/>
            <w:noWrap w:val="0"/>
            <w:vAlign w:val="center"/>
          </w:tcPr>
          <w:p>
            <w:pPr>
              <w:spacing w:line="220" w:lineRule="exact"/>
              <w:rPr>
                <w:rFonts w:ascii="仿宋_GB2312" w:hAnsi="宋体" w:eastAsia="仿宋_GB2312"/>
                <w:color w:val="000000"/>
                <w:sz w:val="18"/>
                <w:szCs w:val="18"/>
              </w:rPr>
            </w:pPr>
          </w:p>
        </w:tc>
        <w:tc>
          <w:tcPr>
            <w:tcW w:w="1620" w:type="dxa"/>
            <w:vMerge w:val="continue"/>
            <w:noWrap w:val="0"/>
            <w:vAlign w:val="center"/>
          </w:tcPr>
          <w:p>
            <w:pPr>
              <w:spacing w:line="220" w:lineRule="exact"/>
              <w:rPr>
                <w:rFonts w:ascii="仿宋_GB2312" w:hAnsi="宋体" w:eastAsia="仿宋_GB2312"/>
                <w:color w:val="000000"/>
                <w:sz w:val="18"/>
                <w:szCs w:val="18"/>
              </w:rPr>
            </w:pPr>
          </w:p>
        </w:tc>
        <w:tc>
          <w:tcPr>
            <w:tcW w:w="1024" w:type="dxa"/>
            <w:vMerge w:val="continue"/>
            <w:noWrap w:val="0"/>
            <w:vAlign w:val="top"/>
          </w:tcPr>
          <w:p>
            <w:pPr>
              <w:spacing w:line="220" w:lineRule="exact"/>
              <w:rPr>
                <w:rFonts w:ascii="仿宋_GB2312" w:hAnsi="宋体" w:eastAsia="仿宋_GB2312"/>
                <w:color w:val="000000"/>
                <w:sz w:val="18"/>
                <w:szCs w:val="18"/>
              </w:rPr>
            </w:pPr>
          </w:p>
        </w:tc>
        <w:tc>
          <w:tcPr>
            <w:tcW w:w="1496" w:type="dxa"/>
            <w:vMerge w:val="continue"/>
            <w:noWrap w:val="0"/>
            <w:vAlign w:val="center"/>
          </w:tcPr>
          <w:p>
            <w:pPr>
              <w:spacing w:line="220" w:lineRule="exact"/>
              <w:rPr>
                <w:rFonts w:ascii="仿宋_GB2312" w:hAnsi="宋体" w:eastAsia="仿宋_GB2312"/>
                <w:color w:val="000000"/>
                <w:sz w:val="18"/>
                <w:szCs w:val="18"/>
              </w:rPr>
            </w:pPr>
          </w:p>
        </w:tc>
        <w:tc>
          <w:tcPr>
            <w:tcW w:w="720" w:type="dxa"/>
            <w:noWrap w:val="0"/>
            <w:vAlign w:val="center"/>
          </w:tcPr>
          <w:p>
            <w:pPr>
              <w:spacing w:line="22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2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spacing w:line="22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2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220" w:lineRule="exact"/>
              <w:jc w:val="center"/>
              <w:rPr>
                <w:rFonts w:ascii="仿宋_GB2312" w:hAnsi="宋体" w:eastAsia="仿宋_GB2312"/>
                <w:color w:val="000000"/>
                <w:sz w:val="18"/>
                <w:szCs w:val="18"/>
              </w:rPr>
            </w:pPr>
            <w:r>
              <w:rPr>
                <w:rFonts w:ascii="仿宋_GB2312" w:hAnsi="宋体" w:eastAsia="仿宋_GB2312"/>
                <w:color w:val="000000"/>
                <w:sz w:val="18"/>
                <w:szCs w:val="18"/>
              </w:rPr>
              <w:t>52</w:t>
            </w:r>
          </w:p>
        </w:tc>
        <w:tc>
          <w:tcPr>
            <w:tcW w:w="720" w:type="dxa"/>
            <w:vMerge w:val="continue"/>
            <w:noWrap w:val="0"/>
            <w:vAlign w:val="center"/>
          </w:tcPr>
          <w:p>
            <w:pPr>
              <w:spacing w:line="220" w:lineRule="exact"/>
              <w:rPr>
                <w:rFonts w:ascii="仿宋_GB2312" w:hAnsi="宋体" w:eastAsia="仿宋_GB2312"/>
                <w:color w:val="000000"/>
                <w:sz w:val="18"/>
                <w:szCs w:val="18"/>
              </w:rPr>
            </w:pPr>
          </w:p>
        </w:tc>
        <w:tc>
          <w:tcPr>
            <w:tcW w:w="1080" w:type="dxa"/>
            <w:noWrap w:val="0"/>
            <w:vAlign w:val="center"/>
          </w:tcPr>
          <w:p>
            <w:pPr>
              <w:spacing w:line="220" w:lineRule="exact"/>
              <w:rPr>
                <w:rFonts w:ascii="仿宋_GB2312" w:hAnsi="宋体" w:eastAsia="仿宋_GB2312"/>
                <w:color w:val="000000"/>
                <w:sz w:val="18"/>
                <w:szCs w:val="18"/>
              </w:rPr>
            </w:pPr>
            <w:r>
              <w:rPr>
                <w:rFonts w:hint="eastAsia" w:ascii="仿宋_GB2312" w:hAnsi="宋体" w:eastAsia="仿宋_GB2312"/>
                <w:color w:val="000000"/>
                <w:sz w:val="18"/>
                <w:szCs w:val="18"/>
              </w:rPr>
              <w:t>辅助器具配置（更换）费用申报</w:t>
            </w:r>
          </w:p>
        </w:tc>
        <w:tc>
          <w:tcPr>
            <w:tcW w:w="3060" w:type="dxa"/>
            <w:vMerge w:val="continue"/>
            <w:noWrap w:val="0"/>
            <w:vAlign w:val="center"/>
          </w:tcPr>
          <w:p>
            <w:pPr>
              <w:spacing w:line="220" w:lineRule="exact"/>
              <w:jc w:val="left"/>
              <w:rPr>
                <w:rFonts w:ascii="仿宋_GB2312" w:hAnsi="宋体" w:eastAsia="仿宋_GB2312"/>
                <w:color w:val="000000"/>
                <w:sz w:val="18"/>
                <w:szCs w:val="18"/>
              </w:rPr>
            </w:pPr>
          </w:p>
        </w:tc>
        <w:tc>
          <w:tcPr>
            <w:tcW w:w="2036" w:type="dxa"/>
            <w:vMerge w:val="continue"/>
            <w:noWrap w:val="0"/>
            <w:vAlign w:val="center"/>
          </w:tcPr>
          <w:p>
            <w:pPr>
              <w:spacing w:line="220" w:lineRule="exact"/>
              <w:rPr>
                <w:rFonts w:ascii="仿宋_GB2312" w:hAnsi="宋体" w:eastAsia="仿宋_GB2312"/>
                <w:color w:val="000000"/>
                <w:sz w:val="18"/>
                <w:szCs w:val="18"/>
              </w:rPr>
            </w:pPr>
          </w:p>
        </w:tc>
        <w:tc>
          <w:tcPr>
            <w:tcW w:w="1620" w:type="dxa"/>
            <w:vMerge w:val="continue"/>
            <w:noWrap w:val="0"/>
            <w:vAlign w:val="center"/>
          </w:tcPr>
          <w:p>
            <w:pPr>
              <w:spacing w:line="220" w:lineRule="exact"/>
              <w:rPr>
                <w:rFonts w:ascii="仿宋_GB2312" w:hAnsi="宋体" w:eastAsia="仿宋_GB2312"/>
                <w:color w:val="000000"/>
                <w:sz w:val="18"/>
                <w:szCs w:val="18"/>
              </w:rPr>
            </w:pPr>
          </w:p>
        </w:tc>
        <w:tc>
          <w:tcPr>
            <w:tcW w:w="1024" w:type="dxa"/>
            <w:vMerge w:val="continue"/>
            <w:noWrap w:val="0"/>
            <w:vAlign w:val="top"/>
          </w:tcPr>
          <w:p>
            <w:pPr>
              <w:spacing w:line="220" w:lineRule="exact"/>
              <w:rPr>
                <w:rFonts w:ascii="仿宋_GB2312" w:hAnsi="宋体" w:eastAsia="仿宋_GB2312"/>
                <w:color w:val="000000"/>
                <w:sz w:val="18"/>
                <w:szCs w:val="18"/>
              </w:rPr>
            </w:pPr>
          </w:p>
        </w:tc>
        <w:tc>
          <w:tcPr>
            <w:tcW w:w="1496" w:type="dxa"/>
            <w:vMerge w:val="continue"/>
            <w:noWrap w:val="0"/>
            <w:vAlign w:val="center"/>
          </w:tcPr>
          <w:p>
            <w:pPr>
              <w:spacing w:line="220" w:lineRule="exact"/>
              <w:rPr>
                <w:rFonts w:ascii="仿宋_GB2312" w:hAnsi="宋体" w:eastAsia="仿宋_GB2312"/>
                <w:color w:val="000000"/>
                <w:sz w:val="18"/>
                <w:szCs w:val="18"/>
              </w:rPr>
            </w:pPr>
          </w:p>
        </w:tc>
        <w:tc>
          <w:tcPr>
            <w:tcW w:w="720" w:type="dxa"/>
            <w:noWrap w:val="0"/>
            <w:vAlign w:val="center"/>
          </w:tcPr>
          <w:p>
            <w:pPr>
              <w:spacing w:line="22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2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spacing w:line="22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2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220" w:lineRule="exact"/>
              <w:jc w:val="center"/>
              <w:rPr>
                <w:rFonts w:ascii="仿宋_GB2312" w:hAnsi="宋体" w:eastAsia="仿宋_GB2312"/>
                <w:color w:val="000000"/>
                <w:sz w:val="18"/>
                <w:szCs w:val="18"/>
              </w:rPr>
            </w:pPr>
            <w:r>
              <w:rPr>
                <w:rFonts w:ascii="仿宋_GB2312" w:hAnsi="宋体" w:eastAsia="仿宋_GB2312"/>
                <w:color w:val="000000"/>
                <w:sz w:val="18"/>
                <w:szCs w:val="18"/>
              </w:rPr>
              <w:t>53</w:t>
            </w:r>
          </w:p>
        </w:tc>
        <w:tc>
          <w:tcPr>
            <w:tcW w:w="720" w:type="dxa"/>
            <w:vMerge w:val="restart"/>
            <w:noWrap w:val="0"/>
            <w:vAlign w:val="center"/>
          </w:tcPr>
          <w:p>
            <w:pPr>
              <w:spacing w:line="22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noWrap w:val="0"/>
            <w:vAlign w:val="center"/>
          </w:tcPr>
          <w:p>
            <w:pPr>
              <w:spacing w:line="220" w:lineRule="exact"/>
              <w:rPr>
                <w:rFonts w:ascii="仿宋_GB2312" w:hAnsi="宋体" w:eastAsia="仿宋_GB2312"/>
                <w:color w:val="000000"/>
                <w:sz w:val="18"/>
                <w:szCs w:val="18"/>
              </w:rPr>
            </w:pPr>
            <w:r>
              <w:rPr>
                <w:rFonts w:hint="eastAsia" w:ascii="仿宋_GB2312" w:hAnsi="宋体" w:eastAsia="仿宋_GB2312"/>
                <w:color w:val="000000"/>
                <w:sz w:val="18"/>
                <w:szCs w:val="18"/>
              </w:rPr>
              <w:t>伤残待遇申领（一次性伤残补助金、伤残津贴和生活护理费）</w:t>
            </w:r>
          </w:p>
        </w:tc>
        <w:tc>
          <w:tcPr>
            <w:tcW w:w="3060" w:type="dxa"/>
            <w:vMerge w:val="restart"/>
            <w:noWrap w:val="0"/>
            <w:vAlign w:val="center"/>
          </w:tcPr>
          <w:p>
            <w:pPr>
              <w:spacing w:line="22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spacing w:line="22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noWrap w:val="0"/>
            <w:vAlign w:val="center"/>
          </w:tcPr>
          <w:p>
            <w:pPr>
              <w:spacing w:line="22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top"/>
          </w:tcPr>
          <w:p>
            <w:pPr>
              <w:spacing w:line="220" w:lineRule="exact"/>
              <w:rPr>
                <w:rFonts w:hint="eastAsia" w:ascii="仿宋_GB2312" w:hAnsi="宋体" w:eastAsia="仿宋_GB2312"/>
                <w:color w:val="000000"/>
                <w:sz w:val="18"/>
                <w:szCs w:val="18"/>
              </w:rPr>
            </w:pPr>
          </w:p>
          <w:p>
            <w:pPr>
              <w:spacing w:line="220" w:lineRule="exact"/>
              <w:rPr>
                <w:rFonts w:hint="eastAsia" w:ascii="仿宋_GB2312" w:hAnsi="宋体" w:eastAsia="仿宋_GB2312"/>
                <w:color w:val="000000"/>
                <w:sz w:val="18"/>
                <w:szCs w:val="18"/>
              </w:rPr>
            </w:pPr>
          </w:p>
          <w:p>
            <w:pPr>
              <w:spacing w:line="220" w:lineRule="exact"/>
              <w:rPr>
                <w:rFonts w:hint="eastAsia" w:ascii="仿宋_GB2312" w:hAnsi="宋体" w:eastAsia="仿宋_GB2312"/>
                <w:color w:val="000000"/>
                <w:sz w:val="18"/>
                <w:szCs w:val="18"/>
              </w:rPr>
            </w:pPr>
          </w:p>
          <w:p>
            <w:pPr>
              <w:spacing w:line="220" w:lineRule="exact"/>
              <w:rPr>
                <w:rFonts w:hint="eastAsia" w:ascii="仿宋_GB2312" w:hAnsi="宋体" w:eastAsia="仿宋_GB2312"/>
                <w:color w:val="000000"/>
                <w:sz w:val="18"/>
                <w:szCs w:val="18"/>
              </w:rPr>
            </w:pPr>
          </w:p>
          <w:p>
            <w:pPr>
              <w:spacing w:line="220" w:lineRule="exact"/>
              <w:rPr>
                <w:rFonts w:hint="eastAsia" w:ascii="仿宋_GB2312" w:hAnsi="宋体" w:eastAsia="仿宋_GB2312"/>
                <w:color w:val="000000"/>
                <w:sz w:val="18"/>
                <w:szCs w:val="18"/>
              </w:rPr>
            </w:pPr>
          </w:p>
          <w:p>
            <w:pPr>
              <w:spacing w:line="220" w:lineRule="exact"/>
              <w:rPr>
                <w:rFonts w:hint="eastAsia" w:ascii="仿宋_GB2312" w:hAnsi="宋体" w:eastAsia="仿宋_GB2312"/>
                <w:color w:val="000000"/>
                <w:sz w:val="18"/>
                <w:szCs w:val="18"/>
              </w:rPr>
            </w:pPr>
          </w:p>
          <w:p>
            <w:pPr>
              <w:spacing w:line="220" w:lineRule="exact"/>
              <w:rPr>
                <w:rFonts w:hint="eastAsia" w:ascii="仿宋_GB2312" w:hAnsi="宋体" w:eastAsia="仿宋_GB2312"/>
                <w:color w:val="000000"/>
                <w:sz w:val="18"/>
                <w:szCs w:val="18"/>
              </w:rPr>
            </w:pPr>
          </w:p>
          <w:p>
            <w:pPr>
              <w:spacing w:line="220" w:lineRule="exact"/>
              <w:rPr>
                <w:rFonts w:hint="eastAsia" w:ascii="仿宋_GB2312" w:hAnsi="宋体" w:eastAsia="仿宋_GB2312"/>
                <w:color w:val="000000"/>
                <w:sz w:val="18"/>
                <w:szCs w:val="18"/>
              </w:rPr>
            </w:pPr>
          </w:p>
          <w:p>
            <w:pPr>
              <w:spacing w:line="220" w:lineRule="exact"/>
              <w:rPr>
                <w:rFonts w:hint="eastAsia" w:ascii="仿宋_GB2312" w:hAnsi="宋体" w:eastAsia="仿宋_GB2312"/>
                <w:color w:val="000000"/>
                <w:sz w:val="18"/>
                <w:szCs w:val="18"/>
              </w:rPr>
            </w:pPr>
          </w:p>
          <w:p>
            <w:pPr>
              <w:spacing w:line="220" w:lineRule="exact"/>
            </w:pPr>
            <w:r>
              <w:rPr>
                <w:rFonts w:hint="eastAsia" w:ascii="仿宋_GB2312" w:hAnsi="宋体" w:eastAsia="仿宋_GB2312"/>
                <w:color w:val="000000"/>
                <w:sz w:val="18"/>
                <w:szCs w:val="18"/>
              </w:rPr>
              <w:t>县人社局</w:t>
            </w:r>
          </w:p>
        </w:tc>
        <w:tc>
          <w:tcPr>
            <w:tcW w:w="1496" w:type="dxa"/>
            <w:vMerge w:val="restart"/>
            <w:noWrap w:val="0"/>
            <w:vAlign w:val="center"/>
          </w:tcPr>
          <w:p>
            <w:pPr>
              <w:spacing w:line="22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spacing w:line="22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spacing w:line="22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2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spacing w:line="22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2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240" w:lineRule="exact"/>
              <w:jc w:val="center"/>
              <w:rPr>
                <w:rFonts w:ascii="仿宋_GB2312" w:hAnsi="宋体" w:eastAsia="仿宋_GB2312"/>
                <w:color w:val="000000"/>
                <w:sz w:val="18"/>
                <w:szCs w:val="18"/>
              </w:rPr>
            </w:pPr>
            <w:r>
              <w:rPr>
                <w:rFonts w:ascii="仿宋_GB2312" w:hAnsi="宋体" w:eastAsia="仿宋_GB2312"/>
                <w:color w:val="000000"/>
                <w:sz w:val="18"/>
                <w:szCs w:val="18"/>
              </w:rPr>
              <w:t>54</w:t>
            </w:r>
          </w:p>
        </w:tc>
        <w:tc>
          <w:tcPr>
            <w:tcW w:w="720" w:type="dxa"/>
            <w:vMerge w:val="continue"/>
            <w:noWrap w:val="0"/>
            <w:vAlign w:val="center"/>
          </w:tcPr>
          <w:p>
            <w:pPr>
              <w:spacing w:line="240" w:lineRule="exact"/>
              <w:rPr>
                <w:rFonts w:ascii="仿宋_GB2312" w:hAnsi="宋体" w:eastAsia="仿宋_GB2312"/>
                <w:color w:val="000000"/>
                <w:sz w:val="18"/>
                <w:szCs w:val="18"/>
              </w:rPr>
            </w:pPr>
          </w:p>
        </w:tc>
        <w:tc>
          <w:tcPr>
            <w:tcW w:w="1080"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一次性工亡补助金（含生活困难，预支50%确认）、丧葬补助金申领</w:t>
            </w:r>
          </w:p>
        </w:tc>
        <w:tc>
          <w:tcPr>
            <w:tcW w:w="3060" w:type="dxa"/>
            <w:vMerge w:val="continue"/>
            <w:noWrap w:val="0"/>
            <w:vAlign w:val="center"/>
          </w:tcPr>
          <w:p>
            <w:pPr>
              <w:spacing w:line="240" w:lineRule="exact"/>
              <w:jc w:val="left"/>
              <w:rPr>
                <w:rFonts w:ascii="仿宋_GB2312" w:hAnsi="宋体" w:eastAsia="仿宋_GB2312"/>
                <w:color w:val="000000"/>
                <w:sz w:val="18"/>
                <w:szCs w:val="18"/>
              </w:rPr>
            </w:pPr>
          </w:p>
        </w:tc>
        <w:tc>
          <w:tcPr>
            <w:tcW w:w="2036" w:type="dxa"/>
            <w:vMerge w:val="continue"/>
            <w:noWrap w:val="0"/>
            <w:vAlign w:val="center"/>
          </w:tcPr>
          <w:p>
            <w:pPr>
              <w:spacing w:line="240" w:lineRule="exact"/>
              <w:rPr>
                <w:rFonts w:ascii="仿宋_GB2312" w:hAnsi="宋体" w:eastAsia="仿宋_GB2312"/>
                <w:color w:val="000000"/>
                <w:sz w:val="18"/>
                <w:szCs w:val="18"/>
              </w:rPr>
            </w:pPr>
          </w:p>
        </w:tc>
        <w:tc>
          <w:tcPr>
            <w:tcW w:w="1620" w:type="dxa"/>
            <w:vMerge w:val="continue"/>
            <w:noWrap w:val="0"/>
            <w:vAlign w:val="center"/>
          </w:tcPr>
          <w:p>
            <w:pPr>
              <w:spacing w:line="240" w:lineRule="exact"/>
              <w:rPr>
                <w:rFonts w:ascii="仿宋_GB2312" w:hAnsi="宋体" w:eastAsia="仿宋_GB2312"/>
                <w:color w:val="000000"/>
                <w:sz w:val="18"/>
                <w:szCs w:val="18"/>
              </w:rPr>
            </w:pPr>
          </w:p>
        </w:tc>
        <w:tc>
          <w:tcPr>
            <w:tcW w:w="1024" w:type="dxa"/>
            <w:vMerge w:val="continue"/>
            <w:noWrap w:val="0"/>
            <w:vAlign w:val="top"/>
          </w:tcPr>
          <w:p>
            <w:pPr>
              <w:spacing w:line="240" w:lineRule="exact"/>
              <w:rPr>
                <w:rFonts w:ascii="仿宋_GB2312" w:hAnsi="宋体" w:eastAsia="仿宋_GB2312"/>
                <w:color w:val="000000"/>
                <w:sz w:val="18"/>
                <w:szCs w:val="18"/>
              </w:rPr>
            </w:pPr>
          </w:p>
        </w:tc>
        <w:tc>
          <w:tcPr>
            <w:tcW w:w="1496" w:type="dxa"/>
            <w:vMerge w:val="continue"/>
            <w:noWrap w:val="0"/>
            <w:vAlign w:val="center"/>
          </w:tcPr>
          <w:p>
            <w:pPr>
              <w:spacing w:line="240" w:lineRule="exact"/>
              <w:rPr>
                <w:rFonts w:ascii="仿宋_GB2312" w:hAnsi="宋体" w:eastAsia="仿宋_GB2312"/>
                <w:color w:val="000000"/>
                <w:sz w:val="18"/>
                <w:szCs w:val="18"/>
              </w:rPr>
            </w:pP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240" w:lineRule="exact"/>
              <w:jc w:val="center"/>
              <w:rPr>
                <w:rFonts w:ascii="仿宋_GB2312" w:hAnsi="宋体" w:eastAsia="仿宋_GB2312"/>
                <w:color w:val="000000"/>
                <w:sz w:val="18"/>
                <w:szCs w:val="18"/>
              </w:rPr>
            </w:pPr>
            <w:r>
              <w:rPr>
                <w:rFonts w:ascii="仿宋_GB2312" w:hAnsi="宋体" w:eastAsia="仿宋_GB2312"/>
                <w:color w:val="000000"/>
                <w:sz w:val="18"/>
                <w:szCs w:val="18"/>
              </w:rPr>
              <w:t>55</w:t>
            </w:r>
          </w:p>
        </w:tc>
        <w:tc>
          <w:tcPr>
            <w:tcW w:w="720" w:type="dxa"/>
            <w:vMerge w:val="continue"/>
            <w:noWrap w:val="0"/>
            <w:vAlign w:val="center"/>
          </w:tcPr>
          <w:p>
            <w:pPr>
              <w:spacing w:line="240" w:lineRule="exact"/>
              <w:rPr>
                <w:rFonts w:ascii="仿宋_GB2312" w:hAnsi="宋体" w:eastAsia="仿宋_GB2312"/>
                <w:color w:val="000000"/>
                <w:sz w:val="18"/>
                <w:szCs w:val="18"/>
              </w:rPr>
            </w:pPr>
          </w:p>
        </w:tc>
        <w:tc>
          <w:tcPr>
            <w:tcW w:w="1080"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供养亲属抚恤金申领</w:t>
            </w:r>
          </w:p>
        </w:tc>
        <w:tc>
          <w:tcPr>
            <w:tcW w:w="3060" w:type="dxa"/>
            <w:vMerge w:val="continue"/>
            <w:noWrap w:val="0"/>
            <w:vAlign w:val="center"/>
          </w:tcPr>
          <w:p>
            <w:pPr>
              <w:spacing w:line="240" w:lineRule="exact"/>
              <w:jc w:val="left"/>
              <w:rPr>
                <w:rFonts w:ascii="仿宋_GB2312" w:hAnsi="宋体" w:eastAsia="仿宋_GB2312"/>
                <w:color w:val="000000"/>
                <w:sz w:val="18"/>
                <w:szCs w:val="18"/>
              </w:rPr>
            </w:pPr>
          </w:p>
        </w:tc>
        <w:tc>
          <w:tcPr>
            <w:tcW w:w="2036" w:type="dxa"/>
            <w:vMerge w:val="continue"/>
            <w:noWrap w:val="0"/>
            <w:vAlign w:val="center"/>
          </w:tcPr>
          <w:p>
            <w:pPr>
              <w:spacing w:line="240" w:lineRule="exact"/>
              <w:rPr>
                <w:rFonts w:ascii="仿宋_GB2312" w:hAnsi="宋体" w:eastAsia="仿宋_GB2312"/>
                <w:color w:val="000000"/>
                <w:sz w:val="18"/>
                <w:szCs w:val="18"/>
              </w:rPr>
            </w:pPr>
          </w:p>
        </w:tc>
        <w:tc>
          <w:tcPr>
            <w:tcW w:w="1620" w:type="dxa"/>
            <w:vMerge w:val="continue"/>
            <w:noWrap w:val="0"/>
            <w:vAlign w:val="center"/>
          </w:tcPr>
          <w:p>
            <w:pPr>
              <w:spacing w:line="240" w:lineRule="exact"/>
              <w:rPr>
                <w:rFonts w:ascii="仿宋_GB2312" w:hAnsi="宋体" w:eastAsia="仿宋_GB2312"/>
                <w:color w:val="000000"/>
                <w:sz w:val="18"/>
                <w:szCs w:val="18"/>
              </w:rPr>
            </w:pPr>
          </w:p>
        </w:tc>
        <w:tc>
          <w:tcPr>
            <w:tcW w:w="1024" w:type="dxa"/>
            <w:vMerge w:val="continue"/>
            <w:noWrap w:val="0"/>
            <w:vAlign w:val="top"/>
          </w:tcPr>
          <w:p>
            <w:pPr>
              <w:spacing w:line="240" w:lineRule="exact"/>
              <w:rPr>
                <w:rFonts w:ascii="仿宋_GB2312" w:hAnsi="宋体" w:eastAsia="仿宋_GB2312"/>
                <w:color w:val="000000"/>
                <w:sz w:val="18"/>
                <w:szCs w:val="18"/>
              </w:rPr>
            </w:pPr>
          </w:p>
        </w:tc>
        <w:tc>
          <w:tcPr>
            <w:tcW w:w="1496" w:type="dxa"/>
            <w:vMerge w:val="continue"/>
            <w:noWrap w:val="0"/>
            <w:vAlign w:val="center"/>
          </w:tcPr>
          <w:p>
            <w:pPr>
              <w:spacing w:line="240" w:lineRule="exact"/>
              <w:rPr>
                <w:rFonts w:ascii="仿宋_GB2312" w:hAnsi="宋体" w:eastAsia="仿宋_GB2312"/>
                <w:color w:val="000000"/>
                <w:sz w:val="18"/>
                <w:szCs w:val="18"/>
              </w:rPr>
            </w:pP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240" w:lineRule="exact"/>
              <w:jc w:val="center"/>
              <w:rPr>
                <w:rFonts w:ascii="仿宋_GB2312" w:hAnsi="宋体" w:eastAsia="仿宋_GB2312"/>
                <w:color w:val="000000"/>
                <w:sz w:val="18"/>
                <w:szCs w:val="18"/>
              </w:rPr>
            </w:pPr>
            <w:r>
              <w:rPr>
                <w:rFonts w:ascii="仿宋_GB2312" w:hAnsi="宋体" w:eastAsia="仿宋_GB2312"/>
                <w:color w:val="000000"/>
                <w:sz w:val="18"/>
                <w:szCs w:val="18"/>
              </w:rPr>
              <w:t>56</w:t>
            </w:r>
          </w:p>
        </w:tc>
        <w:tc>
          <w:tcPr>
            <w:tcW w:w="720" w:type="dxa"/>
            <w:vMerge w:val="continue"/>
            <w:noWrap w:val="0"/>
            <w:vAlign w:val="center"/>
          </w:tcPr>
          <w:p>
            <w:pPr>
              <w:spacing w:line="240" w:lineRule="exact"/>
              <w:rPr>
                <w:rFonts w:ascii="仿宋_GB2312" w:hAnsi="宋体" w:eastAsia="仿宋_GB2312"/>
                <w:color w:val="000000"/>
                <w:sz w:val="18"/>
                <w:szCs w:val="18"/>
              </w:rPr>
            </w:pPr>
          </w:p>
        </w:tc>
        <w:tc>
          <w:tcPr>
            <w:tcW w:w="1080"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工伤保险待遇变更</w:t>
            </w:r>
          </w:p>
        </w:tc>
        <w:tc>
          <w:tcPr>
            <w:tcW w:w="3060" w:type="dxa"/>
            <w:vMerge w:val="continue"/>
            <w:noWrap w:val="0"/>
            <w:vAlign w:val="center"/>
          </w:tcPr>
          <w:p>
            <w:pPr>
              <w:spacing w:line="240" w:lineRule="exact"/>
              <w:jc w:val="left"/>
              <w:rPr>
                <w:rFonts w:ascii="仿宋_GB2312" w:hAnsi="宋体" w:eastAsia="仿宋_GB2312"/>
                <w:color w:val="000000"/>
                <w:sz w:val="18"/>
                <w:szCs w:val="18"/>
              </w:rPr>
            </w:pPr>
          </w:p>
        </w:tc>
        <w:tc>
          <w:tcPr>
            <w:tcW w:w="2036" w:type="dxa"/>
            <w:vMerge w:val="continue"/>
            <w:noWrap w:val="0"/>
            <w:vAlign w:val="center"/>
          </w:tcPr>
          <w:p>
            <w:pPr>
              <w:spacing w:line="240" w:lineRule="exact"/>
              <w:rPr>
                <w:rFonts w:ascii="仿宋_GB2312" w:hAnsi="宋体" w:eastAsia="仿宋_GB2312"/>
                <w:color w:val="000000"/>
                <w:sz w:val="18"/>
                <w:szCs w:val="18"/>
              </w:rPr>
            </w:pPr>
          </w:p>
        </w:tc>
        <w:tc>
          <w:tcPr>
            <w:tcW w:w="1620" w:type="dxa"/>
            <w:vMerge w:val="continue"/>
            <w:noWrap w:val="0"/>
            <w:vAlign w:val="center"/>
          </w:tcPr>
          <w:p>
            <w:pPr>
              <w:spacing w:line="240" w:lineRule="exact"/>
              <w:rPr>
                <w:rFonts w:ascii="仿宋_GB2312" w:hAnsi="宋体" w:eastAsia="仿宋_GB2312"/>
                <w:color w:val="000000"/>
                <w:sz w:val="18"/>
                <w:szCs w:val="18"/>
              </w:rPr>
            </w:pPr>
          </w:p>
        </w:tc>
        <w:tc>
          <w:tcPr>
            <w:tcW w:w="1024" w:type="dxa"/>
            <w:vMerge w:val="continue"/>
            <w:noWrap w:val="0"/>
            <w:vAlign w:val="top"/>
          </w:tcPr>
          <w:p>
            <w:pPr>
              <w:spacing w:line="240" w:lineRule="exact"/>
              <w:rPr>
                <w:rFonts w:ascii="仿宋_GB2312" w:hAnsi="宋体" w:eastAsia="仿宋_GB2312"/>
                <w:color w:val="000000"/>
                <w:sz w:val="18"/>
                <w:szCs w:val="18"/>
              </w:rPr>
            </w:pPr>
          </w:p>
        </w:tc>
        <w:tc>
          <w:tcPr>
            <w:tcW w:w="1496" w:type="dxa"/>
            <w:vMerge w:val="continue"/>
            <w:noWrap w:val="0"/>
            <w:vAlign w:val="center"/>
          </w:tcPr>
          <w:p>
            <w:pPr>
              <w:spacing w:line="240" w:lineRule="exact"/>
              <w:rPr>
                <w:rFonts w:ascii="仿宋_GB2312" w:hAnsi="宋体" w:eastAsia="仿宋_GB2312"/>
                <w:color w:val="000000"/>
                <w:sz w:val="18"/>
                <w:szCs w:val="18"/>
              </w:rPr>
            </w:pP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240" w:lineRule="exact"/>
              <w:jc w:val="center"/>
              <w:rPr>
                <w:rFonts w:ascii="仿宋_GB2312" w:hAnsi="宋体" w:eastAsia="仿宋_GB2312"/>
                <w:color w:val="000000"/>
                <w:sz w:val="18"/>
                <w:szCs w:val="18"/>
              </w:rPr>
            </w:pPr>
            <w:r>
              <w:rPr>
                <w:rFonts w:ascii="仿宋_GB2312" w:hAnsi="宋体" w:eastAsia="仿宋_GB2312"/>
                <w:color w:val="000000"/>
                <w:sz w:val="18"/>
                <w:szCs w:val="18"/>
              </w:rPr>
              <w:t>57</w:t>
            </w:r>
          </w:p>
        </w:tc>
        <w:tc>
          <w:tcPr>
            <w:tcW w:w="720" w:type="dxa"/>
            <w:vMerge w:val="restart"/>
            <w:noWrap w:val="0"/>
            <w:vAlign w:val="center"/>
          </w:tcPr>
          <w:p>
            <w:pPr>
              <w:spacing w:line="2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失业保险服务</w:t>
            </w:r>
          </w:p>
        </w:tc>
        <w:tc>
          <w:tcPr>
            <w:tcW w:w="1080"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失业保险金申领</w:t>
            </w:r>
          </w:p>
        </w:tc>
        <w:tc>
          <w:tcPr>
            <w:tcW w:w="3060" w:type="dxa"/>
            <w:vMerge w:val="restart"/>
            <w:noWrap w:val="0"/>
            <w:vAlign w:val="center"/>
          </w:tcPr>
          <w:p>
            <w:pPr>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《政府信息公开条例》、《社会保险法》、《失业保险条例》</w:t>
            </w:r>
          </w:p>
        </w:tc>
        <w:tc>
          <w:tcPr>
            <w:tcW w:w="1620" w:type="dxa"/>
            <w:vMerge w:val="restart"/>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top"/>
          </w:tcPr>
          <w:p>
            <w:pPr>
              <w:spacing w:line="240" w:lineRule="exact"/>
              <w:rPr>
                <w:rFonts w:hint="eastAsia" w:ascii="仿宋_GB2312" w:hAnsi="宋体" w:eastAsia="仿宋_GB2312"/>
                <w:color w:val="000000"/>
                <w:sz w:val="18"/>
                <w:szCs w:val="18"/>
              </w:rPr>
            </w:pPr>
          </w:p>
          <w:p>
            <w:pPr>
              <w:spacing w:line="240" w:lineRule="exact"/>
              <w:rPr>
                <w:rFonts w:hint="eastAsia" w:ascii="仿宋_GB2312" w:hAnsi="宋体" w:eastAsia="仿宋_GB2312"/>
                <w:color w:val="000000"/>
                <w:sz w:val="18"/>
                <w:szCs w:val="18"/>
              </w:rPr>
            </w:pPr>
          </w:p>
          <w:p>
            <w:pPr>
              <w:spacing w:line="240" w:lineRule="exact"/>
              <w:rPr>
                <w:rFonts w:hint="eastAsia" w:ascii="仿宋_GB2312" w:hAnsi="宋体" w:eastAsia="仿宋_GB2312"/>
                <w:color w:val="000000"/>
                <w:sz w:val="18"/>
                <w:szCs w:val="18"/>
              </w:rPr>
            </w:pPr>
          </w:p>
          <w:p>
            <w:pPr>
              <w:spacing w:line="240" w:lineRule="exact"/>
              <w:rPr>
                <w:rFonts w:hint="eastAsia" w:ascii="仿宋_GB2312" w:hAnsi="宋体" w:eastAsia="仿宋_GB2312"/>
                <w:color w:val="000000"/>
                <w:sz w:val="18"/>
                <w:szCs w:val="18"/>
              </w:rPr>
            </w:pPr>
          </w:p>
          <w:p>
            <w:pPr>
              <w:spacing w:line="240" w:lineRule="exact"/>
              <w:rPr>
                <w:rFonts w:hint="eastAsia" w:ascii="仿宋_GB2312" w:hAnsi="宋体" w:eastAsia="仿宋_GB2312"/>
                <w:color w:val="000000"/>
                <w:sz w:val="18"/>
                <w:szCs w:val="18"/>
              </w:rPr>
            </w:pPr>
          </w:p>
          <w:p>
            <w:pPr>
              <w:spacing w:line="240" w:lineRule="exact"/>
              <w:rPr>
                <w:rFonts w:hint="eastAsia" w:ascii="仿宋_GB2312" w:hAnsi="宋体" w:eastAsia="仿宋_GB2312"/>
                <w:color w:val="000000"/>
                <w:sz w:val="18"/>
                <w:szCs w:val="18"/>
              </w:rPr>
            </w:pPr>
          </w:p>
          <w:p>
            <w:pPr>
              <w:spacing w:line="240" w:lineRule="exact"/>
              <w:rPr>
                <w:rFonts w:hint="eastAsia" w:ascii="仿宋_GB2312" w:hAnsi="宋体" w:eastAsia="仿宋_GB2312"/>
                <w:color w:val="000000"/>
                <w:sz w:val="18"/>
                <w:szCs w:val="18"/>
              </w:rPr>
            </w:pPr>
          </w:p>
          <w:p>
            <w:pPr>
              <w:spacing w:line="240" w:lineRule="exact"/>
              <w:rPr>
                <w:rFonts w:hint="eastAsia" w:ascii="仿宋_GB2312" w:hAnsi="宋体" w:eastAsia="仿宋_GB2312"/>
                <w:color w:val="000000"/>
                <w:sz w:val="18"/>
                <w:szCs w:val="18"/>
              </w:rPr>
            </w:pPr>
          </w:p>
          <w:p>
            <w:pPr>
              <w:spacing w:line="240" w:lineRule="exact"/>
              <w:rPr>
                <w:rFonts w:hint="eastAsia" w:ascii="仿宋_GB2312" w:hAnsi="宋体" w:eastAsia="仿宋_GB2312"/>
                <w:color w:val="000000"/>
                <w:sz w:val="18"/>
                <w:szCs w:val="18"/>
              </w:rPr>
            </w:pPr>
          </w:p>
          <w:p>
            <w:pPr>
              <w:spacing w:line="240" w:lineRule="exact"/>
              <w:rPr>
                <w:rFonts w:hint="eastAsia" w:ascii="仿宋_GB2312" w:hAnsi="宋体" w:eastAsia="仿宋_GB2312"/>
                <w:color w:val="000000"/>
                <w:sz w:val="18"/>
                <w:szCs w:val="18"/>
              </w:rPr>
            </w:pPr>
          </w:p>
          <w:p>
            <w:pPr>
              <w:spacing w:line="240" w:lineRule="exact"/>
              <w:rPr>
                <w:rFonts w:hint="eastAsia" w:ascii="仿宋_GB2312" w:hAnsi="宋体" w:eastAsia="仿宋_GB2312"/>
                <w:color w:val="000000"/>
                <w:sz w:val="18"/>
                <w:szCs w:val="18"/>
              </w:rPr>
            </w:pPr>
          </w:p>
          <w:p>
            <w:pPr>
              <w:spacing w:line="240" w:lineRule="exact"/>
            </w:pPr>
            <w:r>
              <w:rPr>
                <w:rFonts w:hint="eastAsia" w:ascii="仿宋_GB2312" w:hAnsi="宋体" w:eastAsia="仿宋_GB2312"/>
                <w:color w:val="000000"/>
                <w:sz w:val="18"/>
                <w:szCs w:val="18"/>
              </w:rPr>
              <w:t>县人社局</w:t>
            </w:r>
          </w:p>
        </w:tc>
        <w:tc>
          <w:tcPr>
            <w:tcW w:w="1496" w:type="dxa"/>
            <w:vMerge w:val="restart"/>
            <w:noWrap w:val="0"/>
            <w:vAlign w:val="center"/>
          </w:tcPr>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240" w:lineRule="exact"/>
              <w:jc w:val="center"/>
              <w:rPr>
                <w:rFonts w:ascii="仿宋_GB2312" w:hAnsi="宋体" w:eastAsia="仿宋_GB2312"/>
                <w:color w:val="000000"/>
                <w:sz w:val="18"/>
                <w:szCs w:val="18"/>
              </w:rPr>
            </w:pPr>
            <w:r>
              <w:rPr>
                <w:rFonts w:ascii="仿宋_GB2312" w:hAnsi="宋体" w:eastAsia="仿宋_GB2312"/>
                <w:color w:val="000000"/>
                <w:sz w:val="18"/>
                <w:szCs w:val="18"/>
              </w:rPr>
              <w:t>58</w:t>
            </w:r>
          </w:p>
        </w:tc>
        <w:tc>
          <w:tcPr>
            <w:tcW w:w="720" w:type="dxa"/>
            <w:vMerge w:val="continue"/>
            <w:noWrap w:val="0"/>
            <w:vAlign w:val="center"/>
          </w:tcPr>
          <w:p>
            <w:pPr>
              <w:spacing w:line="240" w:lineRule="exact"/>
              <w:rPr>
                <w:rFonts w:ascii="仿宋_GB2312" w:hAnsi="宋体" w:eastAsia="仿宋_GB2312"/>
                <w:color w:val="000000"/>
                <w:sz w:val="18"/>
                <w:szCs w:val="18"/>
              </w:rPr>
            </w:pPr>
          </w:p>
        </w:tc>
        <w:tc>
          <w:tcPr>
            <w:tcW w:w="1080"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丧葬补助金和抚恤金申领</w:t>
            </w:r>
          </w:p>
        </w:tc>
        <w:tc>
          <w:tcPr>
            <w:tcW w:w="3060" w:type="dxa"/>
            <w:vMerge w:val="continue"/>
            <w:noWrap w:val="0"/>
            <w:vAlign w:val="center"/>
          </w:tcPr>
          <w:p>
            <w:pPr>
              <w:spacing w:line="240" w:lineRule="exact"/>
              <w:jc w:val="left"/>
              <w:rPr>
                <w:rFonts w:ascii="仿宋_GB2312" w:hAnsi="宋体" w:eastAsia="仿宋_GB2312"/>
                <w:color w:val="000000"/>
                <w:sz w:val="18"/>
                <w:szCs w:val="18"/>
              </w:rPr>
            </w:pPr>
          </w:p>
        </w:tc>
        <w:tc>
          <w:tcPr>
            <w:tcW w:w="2036" w:type="dxa"/>
            <w:vMerge w:val="continue"/>
            <w:noWrap w:val="0"/>
            <w:vAlign w:val="center"/>
          </w:tcPr>
          <w:p>
            <w:pPr>
              <w:spacing w:line="240" w:lineRule="exact"/>
              <w:rPr>
                <w:rFonts w:ascii="仿宋_GB2312" w:hAnsi="宋体" w:eastAsia="仿宋_GB2312"/>
                <w:color w:val="000000"/>
                <w:sz w:val="18"/>
                <w:szCs w:val="18"/>
              </w:rPr>
            </w:pPr>
          </w:p>
        </w:tc>
        <w:tc>
          <w:tcPr>
            <w:tcW w:w="1620" w:type="dxa"/>
            <w:vMerge w:val="continue"/>
            <w:noWrap w:val="0"/>
            <w:vAlign w:val="center"/>
          </w:tcPr>
          <w:p>
            <w:pPr>
              <w:spacing w:line="240" w:lineRule="exact"/>
              <w:rPr>
                <w:rFonts w:ascii="仿宋_GB2312" w:hAnsi="宋体" w:eastAsia="仿宋_GB2312"/>
                <w:color w:val="000000"/>
                <w:sz w:val="18"/>
                <w:szCs w:val="18"/>
              </w:rPr>
            </w:pPr>
          </w:p>
        </w:tc>
        <w:tc>
          <w:tcPr>
            <w:tcW w:w="1024" w:type="dxa"/>
            <w:vMerge w:val="continue"/>
            <w:noWrap w:val="0"/>
            <w:vAlign w:val="top"/>
          </w:tcPr>
          <w:p>
            <w:pPr>
              <w:spacing w:line="240" w:lineRule="exact"/>
              <w:rPr>
                <w:rFonts w:ascii="仿宋_GB2312" w:hAnsi="宋体" w:eastAsia="仿宋_GB2312"/>
                <w:color w:val="000000"/>
                <w:sz w:val="18"/>
                <w:szCs w:val="18"/>
              </w:rPr>
            </w:pPr>
          </w:p>
        </w:tc>
        <w:tc>
          <w:tcPr>
            <w:tcW w:w="1496" w:type="dxa"/>
            <w:vMerge w:val="continue"/>
            <w:noWrap w:val="0"/>
            <w:vAlign w:val="center"/>
          </w:tcPr>
          <w:p>
            <w:pPr>
              <w:spacing w:line="240" w:lineRule="exact"/>
              <w:rPr>
                <w:rFonts w:ascii="仿宋_GB2312" w:hAnsi="宋体" w:eastAsia="仿宋_GB2312"/>
                <w:color w:val="000000"/>
                <w:sz w:val="18"/>
                <w:szCs w:val="18"/>
              </w:rPr>
            </w:pP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240" w:lineRule="exact"/>
              <w:jc w:val="center"/>
              <w:rPr>
                <w:rFonts w:ascii="仿宋_GB2312" w:hAnsi="宋体" w:eastAsia="仿宋_GB2312"/>
                <w:color w:val="000000"/>
                <w:sz w:val="18"/>
                <w:szCs w:val="18"/>
              </w:rPr>
            </w:pPr>
            <w:r>
              <w:rPr>
                <w:rFonts w:ascii="仿宋_GB2312" w:hAnsi="宋体" w:eastAsia="仿宋_GB2312"/>
                <w:color w:val="000000"/>
                <w:sz w:val="18"/>
                <w:szCs w:val="18"/>
              </w:rPr>
              <w:t>59</w:t>
            </w:r>
          </w:p>
        </w:tc>
        <w:tc>
          <w:tcPr>
            <w:tcW w:w="720" w:type="dxa"/>
            <w:vMerge w:val="continue"/>
            <w:noWrap w:val="0"/>
            <w:vAlign w:val="center"/>
          </w:tcPr>
          <w:p>
            <w:pPr>
              <w:spacing w:line="240" w:lineRule="exact"/>
              <w:rPr>
                <w:rFonts w:ascii="仿宋_GB2312" w:hAnsi="宋体" w:eastAsia="仿宋_GB2312"/>
                <w:color w:val="000000"/>
                <w:sz w:val="18"/>
                <w:szCs w:val="18"/>
              </w:rPr>
            </w:pPr>
          </w:p>
        </w:tc>
        <w:tc>
          <w:tcPr>
            <w:tcW w:w="1080"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职业培训补贴申领</w:t>
            </w:r>
          </w:p>
        </w:tc>
        <w:tc>
          <w:tcPr>
            <w:tcW w:w="3060" w:type="dxa"/>
            <w:vMerge w:val="continue"/>
            <w:noWrap w:val="0"/>
            <w:vAlign w:val="center"/>
          </w:tcPr>
          <w:p>
            <w:pPr>
              <w:spacing w:line="240" w:lineRule="exact"/>
              <w:jc w:val="left"/>
              <w:rPr>
                <w:rFonts w:ascii="仿宋_GB2312" w:hAnsi="宋体" w:eastAsia="仿宋_GB2312"/>
                <w:color w:val="000000"/>
                <w:sz w:val="18"/>
                <w:szCs w:val="18"/>
              </w:rPr>
            </w:pPr>
          </w:p>
        </w:tc>
        <w:tc>
          <w:tcPr>
            <w:tcW w:w="2036" w:type="dxa"/>
            <w:vMerge w:val="continue"/>
            <w:noWrap w:val="0"/>
            <w:vAlign w:val="center"/>
          </w:tcPr>
          <w:p>
            <w:pPr>
              <w:spacing w:line="240" w:lineRule="exact"/>
              <w:rPr>
                <w:rFonts w:ascii="仿宋_GB2312" w:hAnsi="宋体" w:eastAsia="仿宋_GB2312"/>
                <w:color w:val="000000"/>
                <w:sz w:val="18"/>
                <w:szCs w:val="18"/>
              </w:rPr>
            </w:pPr>
          </w:p>
        </w:tc>
        <w:tc>
          <w:tcPr>
            <w:tcW w:w="1620" w:type="dxa"/>
            <w:vMerge w:val="continue"/>
            <w:noWrap w:val="0"/>
            <w:vAlign w:val="center"/>
          </w:tcPr>
          <w:p>
            <w:pPr>
              <w:spacing w:line="240" w:lineRule="exact"/>
              <w:rPr>
                <w:rFonts w:ascii="仿宋_GB2312" w:hAnsi="宋体" w:eastAsia="仿宋_GB2312"/>
                <w:color w:val="000000"/>
                <w:sz w:val="18"/>
                <w:szCs w:val="18"/>
              </w:rPr>
            </w:pPr>
          </w:p>
        </w:tc>
        <w:tc>
          <w:tcPr>
            <w:tcW w:w="1024" w:type="dxa"/>
            <w:vMerge w:val="continue"/>
            <w:noWrap w:val="0"/>
            <w:vAlign w:val="top"/>
          </w:tcPr>
          <w:p>
            <w:pPr>
              <w:spacing w:line="240" w:lineRule="exact"/>
              <w:rPr>
                <w:rFonts w:ascii="仿宋_GB2312" w:hAnsi="宋体" w:eastAsia="仿宋_GB2312"/>
                <w:color w:val="000000"/>
                <w:sz w:val="18"/>
                <w:szCs w:val="18"/>
              </w:rPr>
            </w:pPr>
          </w:p>
        </w:tc>
        <w:tc>
          <w:tcPr>
            <w:tcW w:w="1496" w:type="dxa"/>
            <w:vMerge w:val="continue"/>
            <w:noWrap w:val="0"/>
            <w:vAlign w:val="center"/>
          </w:tcPr>
          <w:p>
            <w:pPr>
              <w:spacing w:line="240" w:lineRule="exact"/>
              <w:rPr>
                <w:rFonts w:ascii="仿宋_GB2312" w:hAnsi="宋体" w:eastAsia="仿宋_GB2312"/>
                <w:color w:val="000000"/>
                <w:sz w:val="18"/>
                <w:szCs w:val="18"/>
              </w:rPr>
            </w:pP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trPr>
        <w:tc>
          <w:tcPr>
            <w:tcW w:w="540" w:type="dxa"/>
            <w:noWrap w:val="0"/>
            <w:vAlign w:val="center"/>
          </w:tcPr>
          <w:p>
            <w:pPr>
              <w:spacing w:line="240" w:lineRule="exact"/>
              <w:jc w:val="center"/>
              <w:rPr>
                <w:rFonts w:ascii="仿宋_GB2312" w:hAnsi="宋体" w:eastAsia="仿宋_GB2312"/>
                <w:color w:val="000000"/>
                <w:sz w:val="18"/>
                <w:szCs w:val="18"/>
              </w:rPr>
            </w:pPr>
            <w:r>
              <w:rPr>
                <w:rFonts w:ascii="仿宋_GB2312" w:hAnsi="宋体" w:eastAsia="仿宋_GB2312"/>
                <w:color w:val="000000"/>
                <w:sz w:val="18"/>
                <w:szCs w:val="18"/>
              </w:rPr>
              <w:t>60</w:t>
            </w:r>
          </w:p>
        </w:tc>
        <w:tc>
          <w:tcPr>
            <w:tcW w:w="720" w:type="dxa"/>
            <w:vMerge w:val="continue"/>
            <w:noWrap w:val="0"/>
            <w:vAlign w:val="center"/>
          </w:tcPr>
          <w:p>
            <w:pPr>
              <w:spacing w:line="240" w:lineRule="exact"/>
              <w:rPr>
                <w:rFonts w:ascii="仿宋_GB2312" w:hAnsi="宋体" w:eastAsia="仿宋_GB2312"/>
                <w:color w:val="000000"/>
                <w:sz w:val="18"/>
                <w:szCs w:val="18"/>
              </w:rPr>
            </w:pPr>
          </w:p>
        </w:tc>
        <w:tc>
          <w:tcPr>
            <w:tcW w:w="1080"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职业介绍补贴申领</w:t>
            </w:r>
          </w:p>
        </w:tc>
        <w:tc>
          <w:tcPr>
            <w:tcW w:w="3060" w:type="dxa"/>
            <w:vMerge w:val="continue"/>
            <w:noWrap w:val="0"/>
            <w:vAlign w:val="center"/>
          </w:tcPr>
          <w:p>
            <w:pPr>
              <w:spacing w:line="240" w:lineRule="exact"/>
              <w:jc w:val="left"/>
              <w:rPr>
                <w:rFonts w:ascii="仿宋_GB2312" w:hAnsi="宋体" w:eastAsia="仿宋_GB2312"/>
                <w:color w:val="000000"/>
                <w:sz w:val="18"/>
                <w:szCs w:val="18"/>
              </w:rPr>
            </w:pPr>
          </w:p>
        </w:tc>
        <w:tc>
          <w:tcPr>
            <w:tcW w:w="2036" w:type="dxa"/>
            <w:vMerge w:val="continue"/>
            <w:noWrap w:val="0"/>
            <w:vAlign w:val="center"/>
          </w:tcPr>
          <w:p>
            <w:pPr>
              <w:spacing w:line="240" w:lineRule="exact"/>
              <w:rPr>
                <w:rFonts w:ascii="仿宋_GB2312" w:hAnsi="宋体" w:eastAsia="仿宋_GB2312"/>
                <w:color w:val="000000"/>
                <w:sz w:val="18"/>
                <w:szCs w:val="18"/>
              </w:rPr>
            </w:pPr>
          </w:p>
        </w:tc>
        <w:tc>
          <w:tcPr>
            <w:tcW w:w="1620" w:type="dxa"/>
            <w:vMerge w:val="continue"/>
            <w:noWrap w:val="0"/>
            <w:vAlign w:val="center"/>
          </w:tcPr>
          <w:p>
            <w:pPr>
              <w:spacing w:line="240" w:lineRule="exact"/>
              <w:rPr>
                <w:rFonts w:ascii="仿宋_GB2312" w:hAnsi="宋体" w:eastAsia="仿宋_GB2312"/>
                <w:color w:val="000000"/>
                <w:sz w:val="18"/>
                <w:szCs w:val="18"/>
              </w:rPr>
            </w:pPr>
          </w:p>
        </w:tc>
        <w:tc>
          <w:tcPr>
            <w:tcW w:w="1024" w:type="dxa"/>
            <w:vMerge w:val="continue"/>
            <w:noWrap w:val="0"/>
            <w:vAlign w:val="top"/>
          </w:tcPr>
          <w:p>
            <w:pPr>
              <w:spacing w:line="240" w:lineRule="exact"/>
              <w:rPr>
                <w:rFonts w:ascii="仿宋_GB2312" w:hAnsi="宋体" w:eastAsia="仿宋_GB2312"/>
                <w:color w:val="000000"/>
                <w:sz w:val="18"/>
                <w:szCs w:val="18"/>
              </w:rPr>
            </w:pPr>
          </w:p>
        </w:tc>
        <w:tc>
          <w:tcPr>
            <w:tcW w:w="1496" w:type="dxa"/>
            <w:vMerge w:val="continue"/>
            <w:noWrap w:val="0"/>
            <w:vAlign w:val="center"/>
          </w:tcPr>
          <w:p>
            <w:pPr>
              <w:spacing w:line="240" w:lineRule="exact"/>
              <w:rPr>
                <w:rFonts w:ascii="仿宋_GB2312" w:hAnsi="宋体" w:eastAsia="仿宋_GB2312"/>
                <w:color w:val="000000"/>
                <w:sz w:val="18"/>
                <w:szCs w:val="18"/>
              </w:rPr>
            </w:pP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240" w:lineRule="exact"/>
              <w:jc w:val="center"/>
              <w:rPr>
                <w:rFonts w:ascii="仿宋_GB2312" w:hAnsi="宋体" w:eastAsia="仿宋_GB2312"/>
                <w:color w:val="000000"/>
                <w:sz w:val="18"/>
                <w:szCs w:val="18"/>
              </w:rPr>
            </w:pPr>
            <w:r>
              <w:rPr>
                <w:rFonts w:ascii="仿宋_GB2312" w:hAnsi="宋体" w:eastAsia="仿宋_GB2312"/>
                <w:color w:val="000000"/>
                <w:sz w:val="18"/>
                <w:szCs w:val="18"/>
              </w:rPr>
              <w:t>61</w:t>
            </w:r>
          </w:p>
        </w:tc>
        <w:tc>
          <w:tcPr>
            <w:tcW w:w="720" w:type="dxa"/>
            <w:vMerge w:val="continue"/>
            <w:noWrap w:val="0"/>
            <w:vAlign w:val="center"/>
          </w:tcPr>
          <w:p>
            <w:pPr>
              <w:spacing w:line="240" w:lineRule="exact"/>
              <w:rPr>
                <w:rFonts w:ascii="仿宋_GB2312" w:hAnsi="宋体" w:eastAsia="仿宋_GB2312"/>
                <w:color w:val="000000"/>
                <w:sz w:val="18"/>
                <w:szCs w:val="18"/>
              </w:rPr>
            </w:pPr>
          </w:p>
        </w:tc>
        <w:tc>
          <w:tcPr>
            <w:tcW w:w="1080"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农民合同制工人一次性生活补助申领</w:t>
            </w:r>
          </w:p>
        </w:tc>
        <w:tc>
          <w:tcPr>
            <w:tcW w:w="3060" w:type="dxa"/>
            <w:vMerge w:val="continue"/>
            <w:noWrap w:val="0"/>
            <w:vAlign w:val="center"/>
          </w:tcPr>
          <w:p>
            <w:pPr>
              <w:spacing w:line="240" w:lineRule="exact"/>
              <w:jc w:val="left"/>
              <w:rPr>
                <w:rFonts w:ascii="仿宋_GB2312" w:hAnsi="宋体" w:eastAsia="仿宋_GB2312"/>
                <w:color w:val="000000"/>
                <w:sz w:val="18"/>
                <w:szCs w:val="18"/>
              </w:rPr>
            </w:pPr>
          </w:p>
        </w:tc>
        <w:tc>
          <w:tcPr>
            <w:tcW w:w="2036" w:type="dxa"/>
            <w:vMerge w:val="continue"/>
            <w:noWrap w:val="0"/>
            <w:vAlign w:val="center"/>
          </w:tcPr>
          <w:p>
            <w:pPr>
              <w:spacing w:line="240" w:lineRule="exact"/>
              <w:rPr>
                <w:rFonts w:ascii="仿宋_GB2312" w:hAnsi="宋体" w:eastAsia="仿宋_GB2312"/>
                <w:color w:val="000000"/>
                <w:sz w:val="18"/>
                <w:szCs w:val="18"/>
              </w:rPr>
            </w:pPr>
          </w:p>
        </w:tc>
        <w:tc>
          <w:tcPr>
            <w:tcW w:w="1620" w:type="dxa"/>
            <w:vMerge w:val="continue"/>
            <w:noWrap w:val="0"/>
            <w:vAlign w:val="center"/>
          </w:tcPr>
          <w:p>
            <w:pPr>
              <w:spacing w:line="240" w:lineRule="exact"/>
              <w:rPr>
                <w:rFonts w:ascii="仿宋_GB2312" w:hAnsi="宋体" w:eastAsia="仿宋_GB2312"/>
                <w:color w:val="000000"/>
                <w:sz w:val="18"/>
                <w:szCs w:val="18"/>
              </w:rPr>
            </w:pPr>
          </w:p>
        </w:tc>
        <w:tc>
          <w:tcPr>
            <w:tcW w:w="1024" w:type="dxa"/>
            <w:vMerge w:val="continue"/>
            <w:noWrap w:val="0"/>
            <w:vAlign w:val="top"/>
          </w:tcPr>
          <w:p>
            <w:pPr>
              <w:spacing w:line="240" w:lineRule="exact"/>
              <w:rPr>
                <w:rFonts w:ascii="仿宋_GB2312" w:hAnsi="宋体" w:eastAsia="仿宋_GB2312"/>
                <w:color w:val="000000"/>
                <w:sz w:val="18"/>
                <w:szCs w:val="18"/>
              </w:rPr>
            </w:pPr>
          </w:p>
        </w:tc>
        <w:tc>
          <w:tcPr>
            <w:tcW w:w="1496" w:type="dxa"/>
            <w:vMerge w:val="continue"/>
            <w:noWrap w:val="0"/>
            <w:vAlign w:val="center"/>
          </w:tcPr>
          <w:p>
            <w:pPr>
              <w:spacing w:line="240" w:lineRule="exact"/>
              <w:rPr>
                <w:rFonts w:ascii="仿宋_GB2312" w:hAnsi="宋体" w:eastAsia="仿宋_GB2312"/>
                <w:color w:val="000000"/>
                <w:sz w:val="18"/>
                <w:szCs w:val="18"/>
              </w:rPr>
            </w:pP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2" w:hRule="atLeast"/>
        </w:trPr>
        <w:tc>
          <w:tcPr>
            <w:tcW w:w="540" w:type="dxa"/>
            <w:noWrap w:val="0"/>
            <w:vAlign w:val="center"/>
          </w:tcPr>
          <w:p>
            <w:pPr>
              <w:spacing w:line="240" w:lineRule="exact"/>
              <w:jc w:val="center"/>
              <w:rPr>
                <w:rFonts w:ascii="仿宋_GB2312" w:hAnsi="宋体" w:eastAsia="仿宋_GB2312"/>
                <w:color w:val="000000"/>
                <w:sz w:val="18"/>
                <w:szCs w:val="18"/>
              </w:rPr>
            </w:pPr>
            <w:r>
              <w:rPr>
                <w:rFonts w:ascii="仿宋_GB2312" w:hAnsi="宋体" w:eastAsia="仿宋_GB2312"/>
                <w:color w:val="000000"/>
                <w:sz w:val="18"/>
                <w:szCs w:val="18"/>
              </w:rPr>
              <w:t>62</w:t>
            </w:r>
          </w:p>
        </w:tc>
        <w:tc>
          <w:tcPr>
            <w:tcW w:w="720" w:type="dxa"/>
            <w:vMerge w:val="continue"/>
            <w:noWrap w:val="0"/>
            <w:vAlign w:val="center"/>
          </w:tcPr>
          <w:p>
            <w:pPr>
              <w:spacing w:line="240" w:lineRule="exact"/>
              <w:rPr>
                <w:rFonts w:ascii="仿宋_GB2312" w:hAnsi="宋体" w:eastAsia="仿宋_GB2312"/>
                <w:color w:val="000000"/>
                <w:sz w:val="18"/>
                <w:szCs w:val="18"/>
              </w:rPr>
            </w:pPr>
          </w:p>
        </w:tc>
        <w:tc>
          <w:tcPr>
            <w:tcW w:w="1080"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代缴基本医疗保险费</w:t>
            </w:r>
          </w:p>
        </w:tc>
        <w:tc>
          <w:tcPr>
            <w:tcW w:w="3060" w:type="dxa"/>
            <w:vMerge w:val="continue"/>
            <w:noWrap w:val="0"/>
            <w:vAlign w:val="center"/>
          </w:tcPr>
          <w:p>
            <w:pPr>
              <w:spacing w:line="240" w:lineRule="exact"/>
              <w:jc w:val="left"/>
              <w:rPr>
                <w:rFonts w:ascii="仿宋_GB2312" w:hAnsi="宋体" w:eastAsia="仿宋_GB2312"/>
                <w:color w:val="000000"/>
                <w:sz w:val="18"/>
                <w:szCs w:val="18"/>
              </w:rPr>
            </w:pPr>
          </w:p>
        </w:tc>
        <w:tc>
          <w:tcPr>
            <w:tcW w:w="2036" w:type="dxa"/>
            <w:vMerge w:val="continue"/>
            <w:noWrap w:val="0"/>
            <w:vAlign w:val="center"/>
          </w:tcPr>
          <w:p>
            <w:pPr>
              <w:spacing w:line="240" w:lineRule="exact"/>
              <w:rPr>
                <w:rFonts w:ascii="仿宋_GB2312" w:hAnsi="宋体" w:eastAsia="仿宋_GB2312"/>
                <w:color w:val="000000"/>
                <w:sz w:val="18"/>
                <w:szCs w:val="18"/>
              </w:rPr>
            </w:pPr>
          </w:p>
        </w:tc>
        <w:tc>
          <w:tcPr>
            <w:tcW w:w="1620" w:type="dxa"/>
            <w:vMerge w:val="continue"/>
            <w:noWrap w:val="0"/>
            <w:vAlign w:val="center"/>
          </w:tcPr>
          <w:p>
            <w:pPr>
              <w:spacing w:line="240" w:lineRule="exact"/>
              <w:rPr>
                <w:rFonts w:ascii="仿宋_GB2312" w:hAnsi="宋体" w:eastAsia="仿宋_GB2312"/>
                <w:color w:val="000000"/>
                <w:sz w:val="18"/>
                <w:szCs w:val="18"/>
              </w:rPr>
            </w:pPr>
          </w:p>
        </w:tc>
        <w:tc>
          <w:tcPr>
            <w:tcW w:w="1024" w:type="dxa"/>
            <w:vMerge w:val="continue"/>
            <w:noWrap w:val="0"/>
            <w:vAlign w:val="top"/>
          </w:tcPr>
          <w:p>
            <w:pPr>
              <w:spacing w:line="240" w:lineRule="exact"/>
              <w:rPr>
                <w:rFonts w:ascii="仿宋_GB2312" w:hAnsi="宋体" w:eastAsia="仿宋_GB2312"/>
                <w:color w:val="000000"/>
                <w:sz w:val="18"/>
                <w:szCs w:val="18"/>
              </w:rPr>
            </w:pPr>
          </w:p>
        </w:tc>
        <w:tc>
          <w:tcPr>
            <w:tcW w:w="1496" w:type="dxa"/>
            <w:vMerge w:val="continue"/>
            <w:noWrap w:val="0"/>
            <w:vAlign w:val="center"/>
          </w:tcPr>
          <w:p>
            <w:pPr>
              <w:spacing w:line="240" w:lineRule="exact"/>
              <w:rPr>
                <w:rFonts w:ascii="仿宋_GB2312" w:hAnsi="宋体" w:eastAsia="仿宋_GB2312"/>
                <w:color w:val="000000"/>
                <w:sz w:val="18"/>
                <w:szCs w:val="18"/>
              </w:rPr>
            </w:pP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240" w:lineRule="exact"/>
              <w:jc w:val="center"/>
              <w:rPr>
                <w:rFonts w:ascii="仿宋_GB2312" w:hAnsi="宋体" w:eastAsia="仿宋_GB2312"/>
                <w:color w:val="000000"/>
                <w:sz w:val="18"/>
                <w:szCs w:val="18"/>
              </w:rPr>
            </w:pPr>
            <w:r>
              <w:rPr>
                <w:rFonts w:ascii="仿宋_GB2312" w:hAnsi="宋体" w:eastAsia="仿宋_GB2312"/>
                <w:color w:val="000000"/>
                <w:sz w:val="18"/>
                <w:szCs w:val="18"/>
              </w:rPr>
              <w:t>63</w:t>
            </w:r>
          </w:p>
        </w:tc>
        <w:tc>
          <w:tcPr>
            <w:tcW w:w="720" w:type="dxa"/>
            <w:vMerge w:val="restart"/>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失业保险服务</w:t>
            </w:r>
          </w:p>
          <w:p>
            <w:pPr>
              <w:spacing w:line="240" w:lineRule="exact"/>
              <w:rPr>
                <w:rFonts w:ascii="仿宋_GB2312" w:hAnsi="宋体" w:eastAsia="仿宋_GB2312"/>
                <w:color w:val="000000"/>
                <w:sz w:val="18"/>
                <w:szCs w:val="18"/>
              </w:rPr>
            </w:pPr>
          </w:p>
        </w:tc>
        <w:tc>
          <w:tcPr>
            <w:tcW w:w="1080"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价格临时补贴申领</w:t>
            </w:r>
          </w:p>
        </w:tc>
        <w:tc>
          <w:tcPr>
            <w:tcW w:w="3060" w:type="dxa"/>
            <w:vMerge w:val="restart"/>
            <w:noWrap w:val="0"/>
            <w:vAlign w:val="center"/>
          </w:tcPr>
          <w:p>
            <w:pPr>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《政府信息公开条例》、《社会保险法》、《失业保险条例》</w:t>
            </w:r>
          </w:p>
        </w:tc>
        <w:tc>
          <w:tcPr>
            <w:tcW w:w="1620" w:type="dxa"/>
            <w:vMerge w:val="restart"/>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top"/>
          </w:tcPr>
          <w:p>
            <w:pPr>
              <w:spacing w:line="240" w:lineRule="exact"/>
              <w:rPr>
                <w:rFonts w:hint="eastAsia" w:ascii="仿宋_GB2312" w:hAnsi="宋体" w:eastAsia="仿宋_GB2312"/>
                <w:color w:val="000000"/>
                <w:sz w:val="18"/>
                <w:szCs w:val="18"/>
              </w:rPr>
            </w:pPr>
          </w:p>
          <w:p>
            <w:pPr>
              <w:spacing w:line="240" w:lineRule="exact"/>
              <w:rPr>
                <w:rFonts w:hint="eastAsia" w:ascii="仿宋_GB2312" w:hAnsi="宋体" w:eastAsia="仿宋_GB2312"/>
                <w:color w:val="000000"/>
                <w:sz w:val="18"/>
                <w:szCs w:val="18"/>
              </w:rPr>
            </w:pPr>
          </w:p>
          <w:p>
            <w:pPr>
              <w:spacing w:line="240" w:lineRule="exact"/>
              <w:rPr>
                <w:rFonts w:hint="eastAsia" w:ascii="仿宋_GB2312" w:hAnsi="宋体" w:eastAsia="仿宋_GB2312"/>
                <w:color w:val="000000"/>
                <w:sz w:val="18"/>
                <w:szCs w:val="18"/>
              </w:rPr>
            </w:pPr>
          </w:p>
          <w:p>
            <w:pPr>
              <w:spacing w:line="240" w:lineRule="exact"/>
              <w:rPr>
                <w:rFonts w:hint="eastAsia" w:ascii="仿宋_GB2312" w:hAnsi="宋体" w:eastAsia="仿宋_GB2312"/>
                <w:color w:val="000000"/>
                <w:sz w:val="18"/>
                <w:szCs w:val="18"/>
              </w:rPr>
            </w:pPr>
          </w:p>
          <w:p>
            <w:pPr>
              <w:spacing w:line="240" w:lineRule="exact"/>
              <w:rPr>
                <w:rFonts w:hint="eastAsia" w:ascii="仿宋_GB2312" w:hAnsi="宋体" w:eastAsia="仿宋_GB2312"/>
                <w:color w:val="000000"/>
                <w:sz w:val="18"/>
                <w:szCs w:val="18"/>
              </w:rPr>
            </w:pPr>
          </w:p>
          <w:p>
            <w:pPr>
              <w:spacing w:line="240" w:lineRule="exact"/>
            </w:pPr>
            <w:r>
              <w:rPr>
                <w:rFonts w:hint="eastAsia" w:ascii="仿宋_GB2312" w:hAnsi="宋体" w:eastAsia="仿宋_GB2312"/>
                <w:color w:val="000000"/>
                <w:sz w:val="18"/>
                <w:szCs w:val="18"/>
              </w:rPr>
              <w:t>县人社局</w:t>
            </w:r>
          </w:p>
        </w:tc>
        <w:tc>
          <w:tcPr>
            <w:tcW w:w="1496" w:type="dxa"/>
            <w:vMerge w:val="restart"/>
            <w:noWrap w:val="0"/>
            <w:vAlign w:val="center"/>
          </w:tcPr>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240" w:lineRule="exact"/>
              <w:jc w:val="center"/>
              <w:rPr>
                <w:rFonts w:ascii="仿宋_GB2312" w:hAnsi="宋体" w:eastAsia="仿宋_GB2312"/>
                <w:color w:val="000000"/>
                <w:sz w:val="18"/>
                <w:szCs w:val="18"/>
              </w:rPr>
            </w:pPr>
            <w:r>
              <w:rPr>
                <w:rFonts w:ascii="仿宋_GB2312" w:hAnsi="宋体" w:eastAsia="仿宋_GB2312"/>
                <w:color w:val="000000"/>
                <w:sz w:val="18"/>
                <w:szCs w:val="18"/>
              </w:rPr>
              <w:t>64</w:t>
            </w:r>
          </w:p>
        </w:tc>
        <w:tc>
          <w:tcPr>
            <w:tcW w:w="720" w:type="dxa"/>
            <w:vMerge w:val="continue"/>
            <w:noWrap w:val="0"/>
            <w:vAlign w:val="center"/>
          </w:tcPr>
          <w:p>
            <w:pPr>
              <w:spacing w:line="240" w:lineRule="exact"/>
              <w:rPr>
                <w:rFonts w:ascii="仿宋_GB2312" w:hAnsi="宋体" w:eastAsia="仿宋_GB2312"/>
                <w:color w:val="000000"/>
                <w:sz w:val="18"/>
                <w:szCs w:val="18"/>
              </w:rPr>
            </w:pPr>
          </w:p>
        </w:tc>
        <w:tc>
          <w:tcPr>
            <w:tcW w:w="1080" w:type="dxa"/>
            <w:noWrap w:val="0"/>
            <w:vAlign w:val="center"/>
          </w:tcPr>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失业保险关系转移接续</w:t>
            </w:r>
          </w:p>
          <w:p>
            <w:pPr>
              <w:spacing w:line="240" w:lineRule="exact"/>
              <w:rPr>
                <w:rFonts w:ascii="仿宋_GB2312" w:hAnsi="宋体" w:eastAsia="仿宋_GB2312"/>
                <w:color w:val="000000"/>
                <w:sz w:val="18"/>
                <w:szCs w:val="18"/>
              </w:rPr>
            </w:pPr>
          </w:p>
        </w:tc>
        <w:tc>
          <w:tcPr>
            <w:tcW w:w="3060" w:type="dxa"/>
            <w:vMerge w:val="continue"/>
            <w:noWrap w:val="0"/>
            <w:vAlign w:val="center"/>
          </w:tcPr>
          <w:p>
            <w:pPr>
              <w:spacing w:line="240" w:lineRule="exact"/>
              <w:jc w:val="left"/>
              <w:rPr>
                <w:rFonts w:ascii="仿宋_GB2312" w:hAnsi="宋体" w:eastAsia="仿宋_GB2312"/>
                <w:color w:val="000000"/>
                <w:sz w:val="18"/>
                <w:szCs w:val="18"/>
              </w:rPr>
            </w:pPr>
          </w:p>
        </w:tc>
        <w:tc>
          <w:tcPr>
            <w:tcW w:w="2036" w:type="dxa"/>
            <w:vMerge w:val="continue"/>
            <w:noWrap w:val="0"/>
            <w:vAlign w:val="center"/>
          </w:tcPr>
          <w:p>
            <w:pPr>
              <w:spacing w:line="240" w:lineRule="exact"/>
              <w:rPr>
                <w:rFonts w:ascii="仿宋_GB2312" w:hAnsi="宋体" w:eastAsia="仿宋_GB2312"/>
                <w:color w:val="000000"/>
                <w:sz w:val="18"/>
                <w:szCs w:val="18"/>
              </w:rPr>
            </w:pPr>
          </w:p>
        </w:tc>
        <w:tc>
          <w:tcPr>
            <w:tcW w:w="1620" w:type="dxa"/>
            <w:vMerge w:val="continue"/>
            <w:noWrap w:val="0"/>
            <w:vAlign w:val="center"/>
          </w:tcPr>
          <w:p>
            <w:pPr>
              <w:spacing w:line="240" w:lineRule="exact"/>
              <w:rPr>
                <w:rFonts w:ascii="仿宋_GB2312" w:hAnsi="宋体" w:eastAsia="仿宋_GB2312"/>
                <w:color w:val="000000"/>
                <w:sz w:val="18"/>
                <w:szCs w:val="18"/>
              </w:rPr>
            </w:pPr>
          </w:p>
        </w:tc>
        <w:tc>
          <w:tcPr>
            <w:tcW w:w="1024" w:type="dxa"/>
            <w:vMerge w:val="continue"/>
            <w:noWrap w:val="0"/>
            <w:vAlign w:val="top"/>
          </w:tcPr>
          <w:p>
            <w:pPr>
              <w:spacing w:line="240" w:lineRule="exact"/>
              <w:rPr>
                <w:rFonts w:ascii="仿宋_GB2312" w:hAnsi="宋体" w:eastAsia="仿宋_GB2312"/>
                <w:color w:val="000000"/>
                <w:sz w:val="18"/>
                <w:szCs w:val="18"/>
              </w:rPr>
            </w:pPr>
          </w:p>
        </w:tc>
        <w:tc>
          <w:tcPr>
            <w:tcW w:w="1496" w:type="dxa"/>
            <w:vMerge w:val="continue"/>
            <w:noWrap w:val="0"/>
            <w:vAlign w:val="center"/>
          </w:tcPr>
          <w:p>
            <w:pPr>
              <w:spacing w:line="240" w:lineRule="exact"/>
              <w:rPr>
                <w:rFonts w:ascii="仿宋_GB2312" w:hAnsi="宋体" w:eastAsia="仿宋_GB2312"/>
                <w:color w:val="000000"/>
                <w:sz w:val="18"/>
                <w:szCs w:val="18"/>
              </w:rPr>
            </w:pP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240" w:lineRule="exact"/>
              <w:jc w:val="center"/>
              <w:rPr>
                <w:rFonts w:ascii="仿宋_GB2312" w:hAnsi="宋体" w:eastAsia="仿宋_GB2312"/>
                <w:color w:val="000000"/>
                <w:sz w:val="18"/>
                <w:szCs w:val="18"/>
              </w:rPr>
            </w:pPr>
            <w:r>
              <w:rPr>
                <w:rFonts w:ascii="仿宋_GB2312" w:hAnsi="宋体" w:eastAsia="仿宋_GB2312"/>
                <w:color w:val="000000"/>
                <w:sz w:val="18"/>
                <w:szCs w:val="18"/>
              </w:rPr>
              <w:t>65</w:t>
            </w:r>
          </w:p>
        </w:tc>
        <w:tc>
          <w:tcPr>
            <w:tcW w:w="720" w:type="dxa"/>
            <w:vMerge w:val="continue"/>
            <w:noWrap w:val="0"/>
            <w:vAlign w:val="center"/>
          </w:tcPr>
          <w:p>
            <w:pPr>
              <w:spacing w:line="240" w:lineRule="exact"/>
              <w:rPr>
                <w:rFonts w:ascii="仿宋_GB2312" w:hAnsi="宋体" w:eastAsia="仿宋_GB2312"/>
                <w:color w:val="000000"/>
                <w:sz w:val="18"/>
                <w:szCs w:val="18"/>
              </w:rPr>
            </w:pPr>
          </w:p>
        </w:tc>
        <w:tc>
          <w:tcPr>
            <w:tcW w:w="1080" w:type="dxa"/>
            <w:noWrap w:val="0"/>
            <w:vAlign w:val="center"/>
          </w:tcPr>
          <w:p>
            <w:pPr>
              <w:spacing w:line="240" w:lineRule="exact"/>
              <w:rPr>
                <w:rFonts w:hint="eastAsia" w:ascii="仿宋_GB2312" w:hAnsi="宋体" w:eastAsia="仿宋_GB2312"/>
                <w:color w:val="000000"/>
                <w:sz w:val="18"/>
                <w:szCs w:val="18"/>
              </w:rPr>
            </w:pPr>
          </w:p>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稳岗补贴申领</w:t>
            </w:r>
          </w:p>
          <w:p>
            <w:pPr>
              <w:spacing w:line="240" w:lineRule="exact"/>
              <w:rPr>
                <w:rFonts w:ascii="仿宋_GB2312" w:hAnsi="宋体" w:eastAsia="仿宋_GB2312"/>
                <w:color w:val="000000"/>
                <w:sz w:val="18"/>
                <w:szCs w:val="18"/>
              </w:rPr>
            </w:pPr>
          </w:p>
        </w:tc>
        <w:tc>
          <w:tcPr>
            <w:tcW w:w="3060" w:type="dxa"/>
            <w:vMerge w:val="continue"/>
            <w:noWrap w:val="0"/>
            <w:vAlign w:val="center"/>
          </w:tcPr>
          <w:p>
            <w:pPr>
              <w:spacing w:line="240" w:lineRule="exact"/>
              <w:jc w:val="left"/>
              <w:rPr>
                <w:rFonts w:ascii="仿宋_GB2312" w:hAnsi="宋体" w:eastAsia="仿宋_GB2312"/>
                <w:color w:val="000000"/>
                <w:sz w:val="18"/>
                <w:szCs w:val="18"/>
              </w:rPr>
            </w:pPr>
          </w:p>
        </w:tc>
        <w:tc>
          <w:tcPr>
            <w:tcW w:w="2036" w:type="dxa"/>
            <w:vMerge w:val="continue"/>
            <w:noWrap w:val="0"/>
            <w:vAlign w:val="center"/>
          </w:tcPr>
          <w:p>
            <w:pPr>
              <w:spacing w:line="240" w:lineRule="exact"/>
              <w:rPr>
                <w:rFonts w:ascii="仿宋_GB2312" w:hAnsi="宋体" w:eastAsia="仿宋_GB2312"/>
                <w:color w:val="000000"/>
                <w:sz w:val="18"/>
                <w:szCs w:val="18"/>
              </w:rPr>
            </w:pPr>
          </w:p>
        </w:tc>
        <w:tc>
          <w:tcPr>
            <w:tcW w:w="1620" w:type="dxa"/>
            <w:vMerge w:val="continue"/>
            <w:noWrap w:val="0"/>
            <w:vAlign w:val="center"/>
          </w:tcPr>
          <w:p>
            <w:pPr>
              <w:spacing w:line="240" w:lineRule="exact"/>
              <w:rPr>
                <w:rFonts w:ascii="仿宋_GB2312" w:hAnsi="宋体" w:eastAsia="仿宋_GB2312"/>
                <w:color w:val="000000"/>
                <w:sz w:val="18"/>
                <w:szCs w:val="18"/>
              </w:rPr>
            </w:pPr>
          </w:p>
        </w:tc>
        <w:tc>
          <w:tcPr>
            <w:tcW w:w="1024" w:type="dxa"/>
            <w:vMerge w:val="continue"/>
            <w:noWrap w:val="0"/>
            <w:vAlign w:val="top"/>
          </w:tcPr>
          <w:p>
            <w:pPr>
              <w:spacing w:line="240" w:lineRule="exact"/>
              <w:rPr>
                <w:rFonts w:ascii="仿宋_GB2312" w:hAnsi="宋体" w:eastAsia="仿宋_GB2312"/>
                <w:color w:val="000000"/>
                <w:sz w:val="18"/>
                <w:szCs w:val="18"/>
              </w:rPr>
            </w:pPr>
          </w:p>
        </w:tc>
        <w:tc>
          <w:tcPr>
            <w:tcW w:w="1496" w:type="dxa"/>
            <w:vMerge w:val="continue"/>
            <w:noWrap w:val="0"/>
            <w:vAlign w:val="center"/>
          </w:tcPr>
          <w:p>
            <w:pPr>
              <w:spacing w:line="240" w:lineRule="exact"/>
              <w:rPr>
                <w:rFonts w:ascii="仿宋_GB2312" w:hAnsi="宋体" w:eastAsia="仿宋_GB2312"/>
                <w:color w:val="000000"/>
                <w:sz w:val="18"/>
                <w:szCs w:val="18"/>
              </w:rPr>
            </w:pP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66</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技能提升补贴申领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top"/>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38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67</w:t>
            </w:r>
          </w:p>
        </w:tc>
        <w:tc>
          <w:tcPr>
            <w:tcW w:w="720" w:type="dxa"/>
            <w:noWrap w:val="0"/>
            <w:vAlign w:val="center"/>
          </w:tcPr>
          <w:p>
            <w:pPr>
              <w:spacing w:line="38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企业年金方案备案</w:t>
            </w:r>
          </w:p>
        </w:tc>
        <w:tc>
          <w:tcPr>
            <w:tcW w:w="1080" w:type="dxa"/>
            <w:noWrap w:val="0"/>
            <w:vAlign w:val="center"/>
          </w:tcPr>
          <w:p>
            <w:pPr>
              <w:spacing w:line="380" w:lineRule="exact"/>
              <w:rPr>
                <w:rFonts w:ascii="仿宋_GB2312" w:hAnsi="宋体" w:eastAsia="仿宋_GB2312"/>
                <w:color w:val="000000"/>
                <w:sz w:val="18"/>
                <w:szCs w:val="18"/>
              </w:rPr>
            </w:pPr>
            <w:r>
              <w:rPr>
                <w:rFonts w:hint="eastAsia" w:ascii="仿宋_GB2312" w:hAnsi="宋体" w:eastAsia="仿宋_GB2312"/>
                <w:color w:val="000000"/>
                <w:sz w:val="18"/>
                <w:szCs w:val="18"/>
              </w:rPr>
              <w:t>企业年金方案备案</w:t>
            </w:r>
          </w:p>
        </w:tc>
        <w:tc>
          <w:tcPr>
            <w:tcW w:w="3060" w:type="dxa"/>
            <w:noWrap w:val="0"/>
            <w:vAlign w:val="center"/>
          </w:tcPr>
          <w:p>
            <w:pPr>
              <w:spacing w:line="38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noWrap w:val="0"/>
            <w:vAlign w:val="center"/>
          </w:tcPr>
          <w:p>
            <w:pPr>
              <w:spacing w:line="38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《政府信息公开条例》、《社会保险法》、《企业年金办法》</w:t>
            </w:r>
          </w:p>
        </w:tc>
        <w:tc>
          <w:tcPr>
            <w:tcW w:w="1620" w:type="dxa"/>
            <w:noWrap w:val="0"/>
            <w:vAlign w:val="center"/>
          </w:tcPr>
          <w:p>
            <w:pPr>
              <w:spacing w:line="38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top"/>
          </w:tcPr>
          <w:p>
            <w:pPr>
              <w:spacing w:line="380" w:lineRule="exact"/>
              <w:rPr>
                <w:rFonts w:hint="eastAsia" w:ascii="仿宋_GB2312" w:hAnsi="宋体" w:eastAsia="仿宋_GB2312"/>
                <w:color w:val="000000"/>
                <w:sz w:val="18"/>
                <w:szCs w:val="18"/>
              </w:rPr>
            </w:pPr>
          </w:p>
          <w:p>
            <w:pPr>
              <w:spacing w:line="380" w:lineRule="exact"/>
              <w:rPr>
                <w:rFonts w:hint="eastAsia" w:ascii="仿宋_GB2312" w:hAnsi="宋体" w:eastAsia="仿宋_GB2312"/>
                <w:color w:val="000000"/>
                <w:sz w:val="18"/>
                <w:szCs w:val="18"/>
              </w:rPr>
            </w:pPr>
          </w:p>
          <w:p>
            <w:pPr>
              <w:spacing w:line="380" w:lineRule="exact"/>
            </w:pPr>
            <w:r>
              <w:rPr>
                <w:rFonts w:hint="eastAsia" w:ascii="仿宋_GB2312" w:hAnsi="宋体" w:eastAsia="仿宋_GB2312"/>
                <w:color w:val="000000"/>
                <w:sz w:val="18"/>
                <w:szCs w:val="18"/>
              </w:rPr>
              <w:t>县人社局</w:t>
            </w:r>
          </w:p>
        </w:tc>
        <w:tc>
          <w:tcPr>
            <w:tcW w:w="1496" w:type="dxa"/>
            <w:noWrap w:val="0"/>
            <w:vAlign w:val="center"/>
          </w:tcPr>
          <w:p>
            <w:pPr>
              <w:spacing w:line="38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spacing w:line="38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spacing w:line="38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38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spacing w:line="38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38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38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68</w:t>
            </w:r>
          </w:p>
        </w:tc>
        <w:tc>
          <w:tcPr>
            <w:tcW w:w="720" w:type="dxa"/>
            <w:vMerge w:val="restart"/>
            <w:noWrap w:val="0"/>
            <w:vAlign w:val="center"/>
          </w:tcPr>
          <w:p>
            <w:pPr>
              <w:spacing w:line="38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企业年金方案备案</w:t>
            </w:r>
          </w:p>
        </w:tc>
        <w:tc>
          <w:tcPr>
            <w:tcW w:w="1080" w:type="dxa"/>
            <w:noWrap w:val="0"/>
            <w:vAlign w:val="center"/>
          </w:tcPr>
          <w:p>
            <w:pPr>
              <w:spacing w:line="380" w:lineRule="exact"/>
              <w:rPr>
                <w:rFonts w:ascii="仿宋_GB2312" w:hAnsi="宋体" w:eastAsia="仿宋_GB2312"/>
                <w:color w:val="000000"/>
                <w:sz w:val="18"/>
                <w:szCs w:val="18"/>
              </w:rPr>
            </w:pPr>
            <w:r>
              <w:rPr>
                <w:rFonts w:hint="eastAsia" w:ascii="仿宋_GB2312" w:hAnsi="宋体" w:eastAsia="仿宋_GB2312"/>
                <w:color w:val="000000"/>
                <w:sz w:val="18"/>
                <w:szCs w:val="18"/>
              </w:rPr>
              <w:t>企业年金方案重要条款变更备案</w:t>
            </w:r>
          </w:p>
        </w:tc>
        <w:tc>
          <w:tcPr>
            <w:tcW w:w="3060" w:type="dxa"/>
            <w:vMerge w:val="restart"/>
            <w:noWrap w:val="0"/>
            <w:vAlign w:val="center"/>
          </w:tcPr>
          <w:p>
            <w:pPr>
              <w:spacing w:line="38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spacing w:line="38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《政府信息公开条例》、《社会保险法》、《企业年金办法》</w:t>
            </w:r>
          </w:p>
        </w:tc>
        <w:tc>
          <w:tcPr>
            <w:tcW w:w="1620" w:type="dxa"/>
            <w:vMerge w:val="restart"/>
            <w:noWrap w:val="0"/>
            <w:vAlign w:val="center"/>
          </w:tcPr>
          <w:p>
            <w:pPr>
              <w:spacing w:line="38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top"/>
          </w:tcPr>
          <w:p>
            <w:pPr>
              <w:spacing w:line="380" w:lineRule="exact"/>
              <w:rPr>
                <w:rFonts w:hint="eastAsia" w:ascii="仿宋_GB2312" w:hAnsi="宋体" w:eastAsia="仿宋_GB2312"/>
                <w:color w:val="000000"/>
                <w:sz w:val="18"/>
                <w:szCs w:val="18"/>
              </w:rPr>
            </w:pPr>
          </w:p>
          <w:p>
            <w:pPr>
              <w:spacing w:line="380" w:lineRule="exact"/>
              <w:rPr>
                <w:rFonts w:hint="eastAsia" w:ascii="仿宋_GB2312" w:hAnsi="宋体" w:eastAsia="仿宋_GB2312"/>
                <w:color w:val="000000"/>
                <w:sz w:val="18"/>
                <w:szCs w:val="18"/>
              </w:rPr>
            </w:pPr>
          </w:p>
          <w:p>
            <w:pPr>
              <w:spacing w:line="380" w:lineRule="exact"/>
              <w:rPr>
                <w:rFonts w:hint="eastAsia" w:ascii="仿宋_GB2312" w:hAnsi="宋体" w:eastAsia="仿宋_GB2312"/>
                <w:color w:val="000000"/>
                <w:sz w:val="18"/>
                <w:szCs w:val="18"/>
              </w:rPr>
            </w:pPr>
          </w:p>
          <w:p>
            <w:pPr>
              <w:spacing w:line="380" w:lineRule="exact"/>
            </w:pPr>
            <w:r>
              <w:rPr>
                <w:rFonts w:hint="eastAsia" w:ascii="仿宋_GB2312" w:hAnsi="宋体" w:eastAsia="仿宋_GB2312"/>
                <w:color w:val="000000"/>
                <w:sz w:val="18"/>
                <w:szCs w:val="18"/>
              </w:rPr>
              <w:t>县人社局</w:t>
            </w:r>
          </w:p>
        </w:tc>
        <w:tc>
          <w:tcPr>
            <w:tcW w:w="1496" w:type="dxa"/>
            <w:vMerge w:val="restart"/>
            <w:noWrap w:val="0"/>
            <w:vAlign w:val="center"/>
          </w:tcPr>
          <w:p>
            <w:pPr>
              <w:spacing w:line="38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spacing w:line="38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spacing w:line="38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38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spacing w:line="38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38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38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69</w:t>
            </w:r>
          </w:p>
        </w:tc>
        <w:tc>
          <w:tcPr>
            <w:tcW w:w="720" w:type="dxa"/>
            <w:vMerge w:val="continue"/>
            <w:noWrap w:val="0"/>
            <w:vAlign w:val="center"/>
          </w:tcPr>
          <w:p>
            <w:pPr>
              <w:spacing w:line="380" w:lineRule="exact"/>
              <w:rPr>
                <w:rFonts w:ascii="仿宋_GB2312" w:hAnsi="宋体" w:eastAsia="仿宋_GB2312"/>
                <w:color w:val="000000"/>
                <w:sz w:val="18"/>
                <w:szCs w:val="18"/>
              </w:rPr>
            </w:pPr>
          </w:p>
        </w:tc>
        <w:tc>
          <w:tcPr>
            <w:tcW w:w="1080" w:type="dxa"/>
            <w:noWrap w:val="0"/>
            <w:vAlign w:val="center"/>
          </w:tcPr>
          <w:p>
            <w:pPr>
              <w:spacing w:line="380" w:lineRule="exact"/>
              <w:rPr>
                <w:rFonts w:ascii="仿宋_GB2312" w:hAnsi="宋体" w:eastAsia="仿宋_GB2312"/>
                <w:color w:val="000000"/>
                <w:sz w:val="18"/>
                <w:szCs w:val="18"/>
              </w:rPr>
            </w:pPr>
            <w:r>
              <w:rPr>
                <w:rFonts w:hint="eastAsia" w:ascii="仿宋_GB2312" w:hAnsi="宋体" w:eastAsia="仿宋_GB2312"/>
                <w:color w:val="000000"/>
                <w:sz w:val="18"/>
                <w:szCs w:val="18"/>
              </w:rPr>
              <w:t>企业年金方案终止备案</w:t>
            </w:r>
          </w:p>
        </w:tc>
        <w:tc>
          <w:tcPr>
            <w:tcW w:w="3060" w:type="dxa"/>
            <w:vMerge w:val="continue"/>
            <w:noWrap w:val="0"/>
            <w:vAlign w:val="center"/>
          </w:tcPr>
          <w:p>
            <w:pPr>
              <w:spacing w:line="380" w:lineRule="exact"/>
              <w:jc w:val="left"/>
              <w:rPr>
                <w:rFonts w:ascii="仿宋_GB2312" w:hAnsi="宋体" w:eastAsia="仿宋_GB2312"/>
                <w:color w:val="000000"/>
                <w:sz w:val="18"/>
                <w:szCs w:val="18"/>
              </w:rPr>
            </w:pPr>
          </w:p>
        </w:tc>
        <w:tc>
          <w:tcPr>
            <w:tcW w:w="2036" w:type="dxa"/>
            <w:vMerge w:val="continue"/>
            <w:noWrap w:val="0"/>
            <w:vAlign w:val="center"/>
          </w:tcPr>
          <w:p>
            <w:pPr>
              <w:spacing w:line="380" w:lineRule="exact"/>
              <w:rPr>
                <w:rFonts w:ascii="仿宋_GB2312" w:hAnsi="宋体" w:eastAsia="仿宋_GB2312"/>
                <w:color w:val="000000"/>
                <w:sz w:val="18"/>
                <w:szCs w:val="18"/>
              </w:rPr>
            </w:pPr>
          </w:p>
        </w:tc>
        <w:tc>
          <w:tcPr>
            <w:tcW w:w="1620" w:type="dxa"/>
            <w:vMerge w:val="continue"/>
            <w:noWrap w:val="0"/>
            <w:vAlign w:val="center"/>
          </w:tcPr>
          <w:p>
            <w:pPr>
              <w:spacing w:line="380" w:lineRule="exact"/>
              <w:rPr>
                <w:rFonts w:ascii="仿宋_GB2312" w:hAnsi="宋体" w:eastAsia="仿宋_GB2312"/>
                <w:color w:val="000000"/>
                <w:sz w:val="18"/>
                <w:szCs w:val="18"/>
              </w:rPr>
            </w:pPr>
          </w:p>
        </w:tc>
        <w:tc>
          <w:tcPr>
            <w:tcW w:w="1024" w:type="dxa"/>
            <w:vMerge w:val="continue"/>
            <w:noWrap w:val="0"/>
            <w:vAlign w:val="top"/>
          </w:tcPr>
          <w:p>
            <w:pPr>
              <w:spacing w:line="380" w:lineRule="exact"/>
              <w:rPr>
                <w:rFonts w:ascii="仿宋_GB2312" w:hAnsi="宋体" w:eastAsia="仿宋_GB2312"/>
                <w:color w:val="000000"/>
                <w:sz w:val="18"/>
                <w:szCs w:val="18"/>
              </w:rPr>
            </w:pPr>
          </w:p>
        </w:tc>
        <w:tc>
          <w:tcPr>
            <w:tcW w:w="1496" w:type="dxa"/>
            <w:vMerge w:val="continue"/>
            <w:noWrap w:val="0"/>
            <w:vAlign w:val="center"/>
          </w:tcPr>
          <w:p>
            <w:pPr>
              <w:spacing w:line="380" w:lineRule="exact"/>
              <w:rPr>
                <w:rFonts w:ascii="仿宋_GB2312" w:hAnsi="宋体" w:eastAsia="仿宋_GB2312"/>
                <w:color w:val="000000"/>
                <w:sz w:val="18"/>
                <w:szCs w:val="18"/>
              </w:rPr>
            </w:pPr>
          </w:p>
        </w:tc>
        <w:tc>
          <w:tcPr>
            <w:tcW w:w="720" w:type="dxa"/>
            <w:noWrap w:val="0"/>
            <w:vAlign w:val="center"/>
          </w:tcPr>
          <w:p>
            <w:pPr>
              <w:spacing w:line="38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38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spacing w:line="38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38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380" w:lineRule="exact"/>
              <w:jc w:val="center"/>
              <w:rPr>
                <w:rFonts w:ascii="仿宋_GB2312" w:hAnsi="宋体" w:eastAsia="仿宋_GB2312"/>
                <w:color w:val="000000"/>
                <w:sz w:val="18"/>
                <w:szCs w:val="18"/>
              </w:rPr>
            </w:pPr>
            <w:r>
              <w:rPr>
                <w:rFonts w:ascii="仿宋_GB2312" w:hAnsi="宋体" w:eastAsia="仿宋_GB2312"/>
                <w:color w:val="000000"/>
                <w:sz w:val="18"/>
                <w:szCs w:val="18"/>
              </w:rPr>
              <w:t>71</w:t>
            </w:r>
          </w:p>
        </w:tc>
        <w:tc>
          <w:tcPr>
            <w:tcW w:w="720" w:type="dxa"/>
            <w:vMerge w:val="restart"/>
            <w:noWrap w:val="0"/>
            <w:vAlign w:val="center"/>
          </w:tcPr>
          <w:p>
            <w:pPr>
              <w:spacing w:line="38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社会保障卡服务</w:t>
            </w:r>
          </w:p>
        </w:tc>
        <w:tc>
          <w:tcPr>
            <w:tcW w:w="1080" w:type="dxa"/>
            <w:noWrap w:val="0"/>
            <w:vAlign w:val="center"/>
          </w:tcPr>
          <w:p>
            <w:pPr>
              <w:spacing w:line="380" w:lineRule="exact"/>
              <w:rPr>
                <w:rFonts w:ascii="仿宋_GB2312" w:hAnsi="宋体" w:eastAsia="仿宋_GB2312"/>
                <w:color w:val="000000"/>
                <w:sz w:val="18"/>
                <w:szCs w:val="18"/>
              </w:rPr>
            </w:pPr>
            <w:r>
              <w:rPr>
                <w:rFonts w:hint="eastAsia" w:ascii="仿宋_GB2312" w:hAnsi="宋体" w:eastAsia="仿宋_GB2312"/>
                <w:color w:val="000000"/>
                <w:sz w:val="18"/>
                <w:szCs w:val="18"/>
              </w:rPr>
              <w:t>社会保障卡申领</w:t>
            </w:r>
          </w:p>
        </w:tc>
        <w:tc>
          <w:tcPr>
            <w:tcW w:w="3060" w:type="dxa"/>
            <w:vMerge w:val="restart"/>
            <w:noWrap w:val="0"/>
            <w:vAlign w:val="center"/>
          </w:tcPr>
          <w:p>
            <w:pPr>
              <w:spacing w:line="38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spacing w:line="38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《政府信息公开条例》、《社会保险法》、《人力资源和社会保障部关于印发“中华人民共和国社会保障卡”管理办法的通知》</w:t>
            </w:r>
          </w:p>
        </w:tc>
        <w:tc>
          <w:tcPr>
            <w:tcW w:w="1620" w:type="dxa"/>
            <w:vMerge w:val="restart"/>
            <w:noWrap w:val="0"/>
            <w:vAlign w:val="center"/>
          </w:tcPr>
          <w:p>
            <w:pPr>
              <w:spacing w:line="380" w:lineRule="exact"/>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top"/>
          </w:tcPr>
          <w:p>
            <w:pPr>
              <w:spacing w:line="380" w:lineRule="exact"/>
              <w:rPr>
                <w:rFonts w:hint="eastAsia" w:ascii="仿宋_GB2312" w:hAnsi="宋体" w:eastAsia="仿宋_GB2312"/>
                <w:color w:val="000000"/>
                <w:sz w:val="18"/>
                <w:szCs w:val="18"/>
              </w:rPr>
            </w:pPr>
          </w:p>
          <w:p>
            <w:pPr>
              <w:spacing w:line="380" w:lineRule="exact"/>
              <w:rPr>
                <w:rFonts w:hint="eastAsia" w:ascii="仿宋_GB2312" w:hAnsi="宋体" w:eastAsia="仿宋_GB2312"/>
                <w:color w:val="000000"/>
                <w:sz w:val="18"/>
                <w:szCs w:val="18"/>
              </w:rPr>
            </w:pPr>
          </w:p>
          <w:p>
            <w:pPr>
              <w:spacing w:line="380" w:lineRule="exact"/>
              <w:rPr>
                <w:rFonts w:hint="eastAsia" w:ascii="仿宋_GB2312" w:hAnsi="宋体" w:eastAsia="仿宋_GB2312"/>
                <w:color w:val="000000"/>
                <w:sz w:val="18"/>
                <w:szCs w:val="18"/>
              </w:rPr>
            </w:pPr>
          </w:p>
          <w:p>
            <w:pPr>
              <w:spacing w:line="380" w:lineRule="exact"/>
              <w:rPr>
                <w:rFonts w:hint="eastAsia" w:ascii="仿宋_GB2312" w:hAnsi="宋体" w:eastAsia="仿宋_GB2312"/>
                <w:color w:val="000000"/>
                <w:sz w:val="18"/>
                <w:szCs w:val="18"/>
              </w:rPr>
            </w:pPr>
          </w:p>
          <w:p>
            <w:pPr>
              <w:spacing w:line="380" w:lineRule="exact"/>
            </w:pPr>
            <w:r>
              <w:rPr>
                <w:rFonts w:hint="eastAsia" w:ascii="仿宋_GB2312" w:hAnsi="宋体" w:eastAsia="仿宋_GB2312"/>
                <w:color w:val="000000"/>
                <w:sz w:val="18"/>
                <w:szCs w:val="18"/>
              </w:rPr>
              <w:t>县人社局</w:t>
            </w:r>
          </w:p>
        </w:tc>
        <w:tc>
          <w:tcPr>
            <w:tcW w:w="1496" w:type="dxa"/>
            <w:vMerge w:val="restart"/>
            <w:noWrap w:val="0"/>
            <w:vAlign w:val="center"/>
          </w:tcPr>
          <w:p>
            <w:pPr>
              <w:spacing w:line="38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spacing w:line="38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spacing w:line="38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38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spacing w:line="38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38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380" w:lineRule="exact"/>
              <w:jc w:val="center"/>
              <w:rPr>
                <w:rFonts w:ascii="仿宋_GB2312" w:hAnsi="宋体" w:eastAsia="仿宋_GB2312"/>
                <w:color w:val="000000"/>
                <w:sz w:val="18"/>
                <w:szCs w:val="18"/>
              </w:rPr>
            </w:pPr>
            <w:r>
              <w:rPr>
                <w:rFonts w:ascii="仿宋_GB2312" w:hAnsi="宋体" w:eastAsia="仿宋_GB2312"/>
                <w:color w:val="000000"/>
                <w:sz w:val="18"/>
                <w:szCs w:val="18"/>
              </w:rPr>
              <w:t>72</w:t>
            </w:r>
          </w:p>
        </w:tc>
        <w:tc>
          <w:tcPr>
            <w:tcW w:w="720" w:type="dxa"/>
            <w:vMerge w:val="continue"/>
            <w:noWrap w:val="0"/>
            <w:vAlign w:val="center"/>
          </w:tcPr>
          <w:p>
            <w:pPr>
              <w:spacing w:line="380" w:lineRule="exact"/>
              <w:jc w:val="center"/>
              <w:rPr>
                <w:rFonts w:ascii="仿宋_GB2312" w:hAnsi="宋体" w:eastAsia="仿宋_GB2312"/>
                <w:color w:val="000000"/>
                <w:sz w:val="18"/>
                <w:szCs w:val="18"/>
              </w:rPr>
            </w:pPr>
          </w:p>
        </w:tc>
        <w:tc>
          <w:tcPr>
            <w:tcW w:w="1080" w:type="dxa"/>
            <w:noWrap w:val="0"/>
            <w:vAlign w:val="center"/>
          </w:tcPr>
          <w:p>
            <w:pPr>
              <w:spacing w:line="380" w:lineRule="exact"/>
              <w:rPr>
                <w:rFonts w:ascii="仿宋_GB2312" w:hAnsi="宋体" w:eastAsia="仿宋_GB2312"/>
                <w:color w:val="000000"/>
                <w:sz w:val="18"/>
                <w:szCs w:val="18"/>
              </w:rPr>
            </w:pPr>
            <w:r>
              <w:rPr>
                <w:rFonts w:hint="eastAsia" w:ascii="仿宋_GB2312" w:hAnsi="宋体" w:eastAsia="仿宋_GB2312"/>
                <w:color w:val="000000"/>
                <w:sz w:val="18"/>
                <w:szCs w:val="18"/>
              </w:rPr>
              <w:t>社会保障卡启用（含社会保障卡银行账户激活）</w:t>
            </w:r>
          </w:p>
        </w:tc>
        <w:tc>
          <w:tcPr>
            <w:tcW w:w="3060" w:type="dxa"/>
            <w:vMerge w:val="continue"/>
            <w:noWrap w:val="0"/>
            <w:vAlign w:val="center"/>
          </w:tcPr>
          <w:p>
            <w:pPr>
              <w:spacing w:line="380" w:lineRule="exact"/>
              <w:jc w:val="left"/>
              <w:rPr>
                <w:rFonts w:ascii="仿宋_GB2312" w:hAnsi="宋体" w:eastAsia="仿宋_GB2312"/>
                <w:color w:val="000000"/>
                <w:sz w:val="18"/>
                <w:szCs w:val="18"/>
              </w:rPr>
            </w:pPr>
          </w:p>
        </w:tc>
        <w:tc>
          <w:tcPr>
            <w:tcW w:w="2036" w:type="dxa"/>
            <w:vMerge w:val="continue"/>
            <w:noWrap w:val="0"/>
            <w:vAlign w:val="center"/>
          </w:tcPr>
          <w:p>
            <w:pPr>
              <w:spacing w:line="380" w:lineRule="exact"/>
              <w:rPr>
                <w:rFonts w:ascii="仿宋_GB2312" w:hAnsi="宋体" w:eastAsia="仿宋_GB2312"/>
                <w:color w:val="000000"/>
                <w:sz w:val="18"/>
                <w:szCs w:val="18"/>
              </w:rPr>
            </w:pPr>
          </w:p>
        </w:tc>
        <w:tc>
          <w:tcPr>
            <w:tcW w:w="1620" w:type="dxa"/>
            <w:vMerge w:val="continue"/>
            <w:noWrap w:val="0"/>
            <w:vAlign w:val="center"/>
          </w:tcPr>
          <w:p>
            <w:pPr>
              <w:spacing w:line="380" w:lineRule="exact"/>
              <w:rPr>
                <w:rFonts w:ascii="仿宋_GB2312" w:hAnsi="宋体" w:eastAsia="仿宋_GB2312"/>
                <w:color w:val="000000"/>
                <w:sz w:val="18"/>
                <w:szCs w:val="18"/>
              </w:rPr>
            </w:pPr>
          </w:p>
        </w:tc>
        <w:tc>
          <w:tcPr>
            <w:tcW w:w="1024" w:type="dxa"/>
            <w:vMerge w:val="continue"/>
            <w:noWrap w:val="0"/>
            <w:vAlign w:val="top"/>
          </w:tcPr>
          <w:p>
            <w:pPr>
              <w:spacing w:line="380" w:lineRule="exact"/>
              <w:rPr>
                <w:rFonts w:ascii="仿宋_GB2312" w:hAnsi="宋体" w:eastAsia="仿宋_GB2312"/>
                <w:color w:val="000000"/>
                <w:sz w:val="18"/>
                <w:szCs w:val="18"/>
              </w:rPr>
            </w:pPr>
          </w:p>
        </w:tc>
        <w:tc>
          <w:tcPr>
            <w:tcW w:w="1496" w:type="dxa"/>
            <w:vMerge w:val="continue"/>
            <w:noWrap w:val="0"/>
            <w:vAlign w:val="center"/>
          </w:tcPr>
          <w:p>
            <w:pPr>
              <w:spacing w:line="380" w:lineRule="exact"/>
              <w:rPr>
                <w:rFonts w:ascii="仿宋_GB2312" w:hAnsi="宋体" w:eastAsia="仿宋_GB2312"/>
                <w:color w:val="000000"/>
                <w:sz w:val="18"/>
                <w:szCs w:val="18"/>
              </w:rPr>
            </w:pPr>
          </w:p>
        </w:tc>
        <w:tc>
          <w:tcPr>
            <w:tcW w:w="720" w:type="dxa"/>
            <w:noWrap w:val="0"/>
            <w:vAlign w:val="center"/>
          </w:tcPr>
          <w:p>
            <w:pPr>
              <w:spacing w:line="38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38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spacing w:line="38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38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380" w:lineRule="exact"/>
              <w:jc w:val="center"/>
              <w:rPr>
                <w:rFonts w:ascii="仿宋_GB2312" w:hAnsi="宋体" w:eastAsia="仿宋_GB2312"/>
                <w:color w:val="000000"/>
                <w:sz w:val="18"/>
                <w:szCs w:val="18"/>
              </w:rPr>
            </w:pPr>
            <w:r>
              <w:rPr>
                <w:rFonts w:ascii="仿宋_GB2312" w:hAnsi="宋体" w:eastAsia="仿宋_GB2312"/>
                <w:color w:val="000000"/>
                <w:sz w:val="18"/>
                <w:szCs w:val="18"/>
              </w:rPr>
              <w:t>73</w:t>
            </w:r>
          </w:p>
        </w:tc>
        <w:tc>
          <w:tcPr>
            <w:tcW w:w="720" w:type="dxa"/>
            <w:vMerge w:val="continue"/>
            <w:noWrap w:val="0"/>
            <w:vAlign w:val="center"/>
          </w:tcPr>
          <w:p>
            <w:pPr>
              <w:spacing w:line="380" w:lineRule="exact"/>
              <w:jc w:val="center"/>
              <w:rPr>
                <w:rFonts w:ascii="仿宋_GB2312" w:hAnsi="宋体" w:eastAsia="仿宋_GB2312"/>
                <w:color w:val="000000"/>
                <w:sz w:val="18"/>
                <w:szCs w:val="18"/>
              </w:rPr>
            </w:pPr>
          </w:p>
        </w:tc>
        <w:tc>
          <w:tcPr>
            <w:tcW w:w="1080" w:type="dxa"/>
            <w:noWrap w:val="0"/>
            <w:vAlign w:val="center"/>
          </w:tcPr>
          <w:p>
            <w:pPr>
              <w:spacing w:line="380" w:lineRule="exact"/>
              <w:rPr>
                <w:rFonts w:ascii="仿宋_GB2312" w:hAnsi="宋体" w:eastAsia="仿宋_GB2312"/>
                <w:color w:val="000000"/>
                <w:sz w:val="18"/>
                <w:szCs w:val="18"/>
              </w:rPr>
            </w:pPr>
            <w:r>
              <w:rPr>
                <w:rFonts w:hint="eastAsia" w:ascii="仿宋_GB2312" w:hAnsi="宋体" w:eastAsia="仿宋_GB2312"/>
                <w:color w:val="000000"/>
                <w:sz w:val="18"/>
                <w:szCs w:val="18"/>
              </w:rPr>
              <w:t>社会保障卡应用状态查询</w:t>
            </w:r>
          </w:p>
        </w:tc>
        <w:tc>
          <w:tcPr>
            <w:tcW w:w="3060" w:type="dxa"/>
            <w:vMerge w:val="continue"/>
            <w:noWrap w:val="0"/>
            <w:vAlign w:val="center"/>
          </w:tcPr>
          <w:p>
            <w:pPr>
              <w:spacing w:line="380" w:lineRule="exact"/>
              <w:jc w:val="left"/>
              <w:rPr>
                <w:rFonts w:ascii="仿宋_GB2312" w:hAnsi="宋体" w:eastAsia="仿宋_GB2312"/>
                <w:color w:val="000000"/>
                <w:sz w:val="18"/>
                <w:szCs w:val="18"/>
              </w:rPr>
            </w:pPr>
          </w:p>
        </w:tc>
        <w:tc>
          <w:tcPr>
            <w:tcW w:w="2036" w:type="dxa"/>
            <w:vMerge w:val="continue"/>
            <w:noWrap w:val="0"/>
            <w:vAlign w:val="center"/>
          </w:tcPr>
          <w:p>
            <w:pPr>
              <w:spacing w:line="380" w:lineRule="exact"/>
              <w:rPr>
                <w:rFonts w:ascii="仿宋_GB2312" w:hAnsi="宋体" w:eastAsia="仿宋_GB2312"/>
                <w:color w:val="000000"/>
                <w:sz w:val="18"/>
                <w:szCs w:val="18"/>
              </w:rPr>
            </w:pPr>
          </w:p>
        </w:tc>
        <w:tc>
          <w:tcPr>
            <w:tcW w:w="1620" w:type="dxa"/>
            <w:vMerge w:val="continue"/>
            <w:noWrap w:val="0"/>
            <w:vAlign w:val="center"/>
          </w:tcPr>
          <w:p>
            <w:pPr>
              <w:spacing w:line="380" w:lineRule="exact"/>
              <w:rPr>
                <w:rFonts w:ascii="仿宋_GB2312" w:hAnsi="宋体" w:eastAsia="仿宋_GB2312"/>
                <w:color w:val="000000"/>
                <w:sz w:val="18"/>
                <w:szCs w:val="18"/>
              </w:rPr>
            </w:pPr>
          </w:p>
        </w:tc>
        <w:tc>
          <w:tcPr>
            <w:tcW w:w="1024" w:type="dxa"/>
            <w:vMerge w:val="continue"/>
            <w:noWrap w:val="0"/>
            <w:vAlign w:val="top"/>
          </w:tcPr>
          <w:p>
            <w:pPr>
              <w:spacing w:line="380" w:lineRule="exact"/>
              <w:rPr>
                <w:rFonts w:ascii="仿宋_GB2312" w:hAnsi="宋体" w:eastAsia="仿宋_GB2312"/>
                <w:color w:val="000000"/>
                <w:sz w:val="18"/>
                <w:szCs w:val="18"/>
              </w:rPr>
            </w:pPr>
          </w:p>
        </w:tc>
        <w:tc>
          <w:tcPr>
            <w:tcW w:w="1496" w:type="dxa"/>
            <w:vMerge w:val="continue"/>
            <w:noWrap w:val="0"/>
            <w:vAlign w:val="center"/>
          </w:tcPr>
          <w:p>
            <w:pPr>
              <w:spacing w:line="380" w:lineRule="exact"/>
              <w:rPr>
                <w:rFonts w:ascii="仿宋_GB2312" w:hAnsi="宋体" w:eastAsia="仿宋_GB2312"/>
                <w:color w:val="000000"/>
                <w:sz w:val="18"/>
                <w:szCs w:val="18"/>
              </w:rPr>
            </w:pPr>
          </w:p>
        </w:tc>
        <w:tc>
          <w:tcPr>
            <w:tcW w:w="720" w:type="dxa"/>
            <w:noWrap w:val="0"/>
            <w:vAlign w:val="center"/>
          </w:tcPr>
          <w:p>
            <w:pPr>
              <w:spacing w:line="38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38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spacing w:line="38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spacing w:line="38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74</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社会保障卡服务</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社会保障卡信息变更（非关键信息）</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《政府信息公开条例》、《社会保险法》、《人力资源和社会保障部关于印发“中华人民共和国社会保障卡”管理办法的通知》</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top"/>
          </w:tcPr>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r>
              <w:rPr>
                <w:rFonts w:hint="eastAsia" w:ascii="仿宋_GB2312" w:hAnsi="宋体" w:eastAsia="仿宋_GB2312"/>
                <w:color w:val="000000"/>
                <w:sz w:val="18"/>
                <w:szCs w:val="18"/>
              </w:rPr>
              <w:t>县人社局</w:t>
            </w:r>
          </w:p>
        </w:tc>
        <w:tc>
          <w:tcPr>
            <w:tcW w:w="1496"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■政府网站   ■政务服务中心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75</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社会保障卡密码修改与重置</w:t>
            </w:r>
          </w:p>
        </w:tc>
        <w:tc>
          <w:tcPr>
            <w:tcW w:w="3060" w:type="dxa"/>
            <w:vMerge w:val="continue"/>
            <w:noWrap w:val="0"/>
            <w:vAlign w:val="center"/>
          </w:tcPr>
          <w:p>
            <w:pPr>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76</w:t>
            </w:r>
          </w:p>
        </w:tc>
        <w:tc>
          <w:tcPr>
            <w:tcW w:w="720" w:type="dxa"/>
            <w:vMerge w:val="continue"/>
            <w:noWrap w:val="0"/>
            <w:vAlign w:val="center"/>
          </w:tcPr>
          <w:p>
            <w:pPr>
              <w:jc w:val="cente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社会保障卡挂失与解挂</w:t>
            </w:r>
          </w:p>
        </w:tc>
        <w:tc>
          <w:tcPr>
            <w:tcW w:w="3060" w:type="dxa"/>
            <w:vMerge w:val="continue"/>
            <w:noWrap w:val="0"/>
            <w:vAlign w:val="center"/>
          </w:tcPr>
          <w:p>
            <w:pPr>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77</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社会保障卡补换、换领、换发</w:t>
            </w:r>
          </w:p>
        </w:tc>
        <w:tc>
          <w:tcPr>
            <w:tcW w:w="3060" w:type="dxa"/>
            <w:vMerge w:val="continue"/>
            <w:noWrap w:val="0"/>
            <w:vAlign w:val="center"/>
          </w:tcPr>
          <w:p>
            <w:pPr>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78</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社会保障卡注销</w:t>
            </w:r>
          </w:p>
        </w:tc>
        <w:tc>
          <w:tcPr>
            <w:tcW w:w="3060" w:type="dxa"/>
            <w:vMerge w:val="continue"/>
            <w:noWrap w:val="0"/>
            <w:vAlign w:val="center"/>
          </w:tcPr>
          <w:p>
            <w:pPr>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bl>
    <w:p>
      <w:pPr>
        <w:jc w:val="center"/>
        <w:rPr>
          <w:rFonts w:ascii="Times New Roman" w:hAnsi="Times New Roman" w:eastAsia="方正小标宋_GBK"/>
          <w:color w:val="FF0000"/>
          <w:sz w:val="28"/>
          <w:szCs w:val="28"/>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2E0BF1"/>
    <w:rsid w:val="58BE5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2021-12-07T08:27:00Z</dcterms:created>
  <dc:creator>Administrator</dc:creator>
  <cp:lastModifiedBy>Wxc</cp:lastModifiedBy>
  <dcterms:modified xsi:type="dcterms:W3CDTF">2021-12-09T01:35:10Z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29730C3DD63B4E568F83947331F5A9D5</vt:lpwstr>
  </property>
</Properties>
</file>