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560" w:lineRule="exact"/>
        <w:ind w:left="0" w:right="0"/>
        <w:jc w:val="center"/>
      </w:pPr>
      <w:bookmarkStart w:id="0" w:name="_GoBack"/>
      <w:r>
        <w:rPr>
          <w:rFonts w:ascii="方正小标宋简体" w:hAnsi="方正小标宋简体" w:eastAsia="方正小标宋简体" w:cs="方正小标宋简体"/>
          <w:spacing w:val="0"/>
          <w:kern w:val="2"/>
          <w:sz w:val="44"/>
          <w:szCs w:val="44"/>
          <w:lang w:val="en-US" w:eastAsia="zh-CN" w:bidi="ar"/>
        </w:rPr>
        <w:t>东山镇</w:t>
      </w:r>
      <w:r>
        <w:rPr>
          <w:rFonts w:hint="eastAsia" w:ascii="宋体" w:hAnsi="宋体" w:eastAsia="宋体" w:cs="宋体"/>
          <w:spacing w:val="0"/>
          <w:kern w:val="2"/>
          <w:sz w:val="44"/>
          <w:szCs w:val="44"/>
          <w:lang w:val="en-US" w:eastAsia="zh-CN" w:bidi="ar"/>
        </w:rPr>
        <w:t>2023</w:t>
      </w:r>
      <w:r>
        <w:rPr>
          <w:rFonts w:hint="eastAsia" w:ascii="方正小标宋简体" w:hAnsi="方正小标宋简体" w:eastAsia="方正小标宋简体" w:cs="方正小标宋简体"/>
          <w:spacing w:val="0"/>
          <w:kern w:val="2"/>
          <w:sz w:val="44"/>
          <w:szCs w:val="44"/>
          <w:lang w:val="en-US" w:eastAsia="zh-CN" w:bidi="ar"/>
        </w:rPr>
        <w:t>年政府信息公开工作年度报告</w:t>
      </w:r>
    </w:p>
    <w:bookmarkEnd w:id="0"/>
    <w:p>
      <w:pPr>
        <w:pStyle w:val="2"/>
        <w:keepNext w:val="0"/>
        <w:keepLines w:val="0"/>
        <w:widowControl w:val="0"/>
        <w:suppressLineNumbers w:val="0"/>
        <w:autoSpaceDE w:val="0"/>
        <w:autoSpaceDN/>
        <w:spacing w:before="0" w:beforeAutospacing="0" w:after="0" w:afterAutospacing="0" w:line="560" w:lineRule="exact"/>
        <w:ind w:left="0" w:leftChars="0" w:right="0" w:firstLine="420" w:firstLineChars="200"/>
      </w:pPr>
      <w:r>
        <w:rPr>
          <w:rFonts w:hint="eastAsia" w:ascii="宋体" w:hAnsi="宋体" w:eastAsia="宋体" w:cs="Times New Roman"/>
          <w:spacing w:val="0"/>
          <w:kern w:val="2"/>
          <w:sz w:val="21"/>
          <w:szCs w:val="21"/>
        </w:rPr>
        <w:t> </w:t>
      </w:r>
    </w:p>
    <w:p>
      <w:pPr>
        <w:keepNext w:val="0"/>
        <w:keepLines w:val="0"/>
        <w:widowControl/>
        <w:suppressLineNumbers w:val="0"/>
        <w:autoSpaceDE w:val="0"/>
        <w:autoSpaceDN/>
        <w:spacing w:before="0" w:beforeAutospacing="1" w:after="0" w:afterAutospacing="1" w:line="560" w:lineRule="exact"/>
        <w:ind w:left="0" w:leftChars="0" w:right="0" w:firstLine="640" w:firstLineChars="200"/>
        <w:jc w:val="both"/>
      </w:pPr>
      <w:r>
        <w:rPr>
          <w:rFonts w:ascii="仿宋_GB2312" w:hAnsi="宋体" w:eastAsia="仿宋_GB2312" w:cs="仿宋_GB2312"/>
          <w:spacing w:val="0"/>
          <w:kern w:val="0"/>
          <w:sz w:val="32"/>
          <w:szCs w:val="32"/>
          <w:lang w:val="en-US" w:eastAsia="zh-CN" w:bidi="ar"/>
        </w:rPr>
        <w:t>本报告依据《中华人民共和国政府信息公开条例》第五十条之规定和国务院办公厅政府信息与政务公开办公室发布的《中华人民共和国政府信息公开年度报告格式》（国办公开办函〔</w:t>
      </w:r>
      <w:r>
        <w:rPr>
          <w:rFonts w:hint="eastAsia" w:ascii="宋体" w:hAnsi="宋体" w:eastAsia="宋体" w:cs="宋体"/>
          <w:spacing w:val="0"/>
          <w:kern w:val="0"/>
          <w:sz w:val="32"/>
          <w:szCs w:val="32"/>
          <w:lang w:val="en-US" w:eastAsia="zh-CN" w:bidi="ar"/>
        </w:rPr>
        <w:t>2021</w:t>
      </w:r>
      <w:r>
        <w:rPr>
          <w:rFonts w:hint="eastAsia" w:ascii="仿宋_GB2312" w:hAnsi="宋体" w:eastAsia="仿宋_GB2312" w:cs="仿宋_GB2312"/>
          <w:spacing w:val="0"/>
          <w:kern w:val="0"/>
          <w:sz w:val="32"/>
          <w:szCs w:val="32"/>
          <w:lang w:val="en-US" w:eastAsia="zh-CN" w:bidi="ar"/>
        </w:rPr>
        <w:t>〕</w:t>
      </w:r>
      <w:r>
        <w:rPr>
          <w:rFonts w:hint="eastAsia" w:ascii="宋体" w:hAnsi="宋体" w:eastAsia="宋体" w:cs="宋体"/>
          <w:spacing w:val="0"/>
          <w:kern w:val="0"/>
          <w:sz w:val="32"/>
          <w:szCs w:val="32"/>
          <w:lang w:val="en-US" w:eastAsia="zh-CN" w:bidi="ar"/>
        </w:rPr>
        <w:t>30</w:t>
      </w:r>
      <w:r>
        <w:rPr>
          <w:rFonts w:hint="eastAsia" w:ascii="仿宋_GB2312" w:hAnsi="宋体" w:eastAsia="仿宋_GB2312" w:cs="仿宋_GB2312"/>
          <w:spacing w:val="0"/>
          <w:kern w:val="0"/>
          <w:sz w:val="32"/>
          <w:szCs w:val="32"/>
          <w:lang w:val="en-US" w:eastAsia="zh-CN" w:bidi="ar"/>
        </w:rPr>
        <w:t>号）要求，结合有关统计数据编制。报告中所列数据的统计期限自</w:t>
      </w:r>
      <w:r>
        <w:rPr>
          <w:rFonts w:hint="eastAsia" w:ascii="宋体" w:hAnsi="宋体" w:eastAsia="宋体" w:cs="宋体"/>
          <w:spacing w:val="0"/>
          <w:kern w:val="0"/>
          <w:sz w:val="32"/>
          <w:szCs w:val="32"/>
          <w:lang w:val="en-US" w:eastAsia="zh-CN" w:bidi="ar"/>
        </w:rPr>
        <w:t>2023</w:t>
      </w:r>
      <w:r>
        <w:rPr>
          <w:rFonts w:hint="eastAsia" w:ascii="仿宋_GB2312" w:hAnsi="宋体" w:eastAsia="仿宋_GB2312" w:cs="仿宋_GB2312"/>
          <w:spacing w:val="0"/>
          <w:kern w:val="0"/>
          <w:sz w:val="32"/>
          <w:szCs w:val="32"/>
          <w:lang w:val="en-US" w:eastAsia="zh-CN" w:bidi="ar"/>
        </w:rPr>
        <w:t>年</w:t>
      </w:r>
      <w:r>
        <w:rPr>
          <w:rFonts w:hint="eastAsia" w:ascii="宋体" w:hAnsi="宋体" w:eastAsia="宋体" w:cs="宋体"/>
          <w:spacing w:val="0"/>
          <w:kern w:val="0"/>
          <w:sz w:val="32"/>
          <w:szCs w:val="32"/>
          <w:lang w:val="en-US" w:eastAsia="zh-CN" w:bidi="ar"/>
        </w:rPr>
        <w:t>1</w:t>
      </w:r>
      <w:r>
        <w:rPr>
          <w:rFonts w:hint="eastAsia" w:ascii="仿宋_GB2312" w:hAnsi="宋体" w:eastAsia="仿宋_GB2312" w:cs="仿宋_GB2312"/>
          <w:spacing w:val="0"/>
          <w:kern w:val="0"/>
          <w:sz w:val="32"/>
          <w:szCs w:val="32"/>
          <w:lang w:val="en-US" w:eastAsia="zh-CN" w:bidi="ar"/>
        </w:rPr>
        <w:t>月</w:t>
      </w:r>
      <w:r>
        <w:rPr>
          <w:rFonts w:hint="eastAsia" w:ascii="宋体" w:hAnsi="宋体" w:eastAsia="宋体" w:cs="宋体"/>
          <w:spacing w:val="0"/>
          <w:kern w:val="0"/>
          <w:sz w:val="32"/>
          <w:szCs w:val="32"/>
          <w:lang w:val="en-US" w:eastAsia="zh-CN" w:bidi="ar"/>
        </w:rPr>
        <w:t>1</w:t>
      </w:r>
      <w:r>
        <w:rPr>
          <w:rFonts w:hint="eastAsia" w:ascii="仿宋_GB2312" w:hAnsi="宋体" w:eastAsia="仿宋_GB2312" w:cs="仿宋_GB2312"/>
          <w:spacing w:val="0"/>
          <w:kern w:val="0"/>
          <w:sz w:val="32"/>
          <w:szCs w:val="32"/>
          <w:lang w:val="en-US" w:eastAsia="zh-CN" w:bidi="ar"/>
        </w:rPr>
        <w:t>日起至</w:t>
      </w:r>
      <w:r>
        <w:rPr>
          <w:rFonts w:hint="eastAsia" w:ascii="宋体" w:hAnsi="宋体" w:eastAsia="宋体" w:cs="宋体"/>
          <w:spacing w:val="0"/>
          <w:kern w:val="0"/>
          <w:sz w:val="32"/>
          <w:szCs w:val="32"/>
          <w:lang w:val="en-US" w:eastAsia="zh-CN" w:bidi="ar"/>
        </w:rPr>
        <w:t>2023</w:t>
      </w:r>
      <w:r>
        <w:rPr>
          <w:rFonts w:hint="eastAsia" w:ascii="仿宋_GB2312" w:hAnsi="宋体" w:eastAsia="仿宋_GB2312" w:cs="仿宋_GB2312"/>
          <w:spacing w:val="0"/>
          <w:kern w:val="0"/>
          <w:sz w:val="32"/>
          <w:szCs w:val="32"/>
          <w:lang w:val="en-US" w:eastAsia="zh-CN" w:bidi="ar"/>
        </w:rPr>
        <w:t>年</w:t>
      </w:r>
      <w:r>
        <w:rPr>
          <w:rFonts w:hint="eastAsia" w:ascii="宋体" w:hAnsi="宋体" w:eastAsia="宋体" w:cs="宋体"/>
          <w:spacing w:val="0"/>
          <w:kern w:val="0"/>
          <w:sz w:val="32"/>
          <w:szCs w:val="32"/>
          <w:lang w:val="en-US" w:eastAsia="zh-CN" w:bidi="ar"/>
        </w:rPr>
        <w:t>12</w:t>
      </w:r>
      <w:r>
        <w:rPr>
          <w:rFonts w:hint="eastAsia" w:ascii="仿宋_GB2312" w:hAnsi="宋体" w:eastAsia="仿宋_GB2312" w:cs="仿宋_GB2312"/>
          <w:spacing w:val="0"/>
          <w:kern w:val="0"/>
          <w:sz w:val="32"/>
          <w:szCs w:val="32"/>
          <w:lang w:val="en-US" w:eastAsia="zh-CN" w:bidi="ar"/>
        </w:rPr>
        <w:t>月</w:t>
      </w:r>
      <w:r>
        <w:rPr>
          <w:rFonts w:hint="eastAsia" w:ascii="宋体" w:hAnsi="宋体" w:eastAsia="宋体" w:cs="宋体"/>
          <w:spacing w:val="0"/>
          <w:kern w:val="0"/>
          <w:sz w:val="32"/>
          <w:szCs w:val="32"/>
          <w:lang w:val="en-US" w:eastAsia="zh-CN" w:bidi="ar"/>
        </w:rPr>
        <w:t>31</w:t>
      </w:r>
      <w:r>
        <w:rPr>
          <w:rFonts w:hint="eastAsia" w:ascii="仿宋_GB2312" w:hAnsi="宋体" w:eastAsia="仿宋_GB2312" w:cs="仿宋_GB2312"/>
          <w:spacing w:val="0"/>
          <w:kern w:val="0"/>
          <w:sz w:val="32"/>
          <w:szCs w:val="32"/>
          <w:lang w:val="en-US" w:eastAsia="zh-CN" w:bidi="ar"/>
        </w:rPr>
        <w:t>日止。全文包括总体情况、主动公开政府信息情况、收到和处理政府信息公开申请情况、政府信息公开行政复议行政诉讼情况、存在的主要问题及改进情况、其他需要报告的事项等</w:t>
      </w:r>
      <w:r>
        <w:rPr>
          <w:rFonts w:hint="eastAsia" w:ascii="宋体" w:hAnsi="宋体" w:eastAsia="宋体" w:cs="宋体"/>
          <w:spacing w:val="0"/>
          <w:kern w:val="0"/>
          <w:sz w:val="32"/>
          <w:szCs w:val="32"/>
          <w:lang w:val="en-US" w:eastAsia="zh-CN" w:bidi="ar"/>
        </w:rPr>
        <w:t>6</w:t>
      </w:r>
      <w:r>
        <w:rPr>
          <w:rFonts w:hint="eastAsia" w:ascii="仿宋_GB2312" w:hAnsi="宋体" w:eastAsia="仿宋_GB2312" w:cs="仿宋_GB2312"/>
          <w:spacing w:val="0"/>
          <w:kern w:val="0"/>
          <w:sz w:val="32"/>
          <w:szCs w:val="32"/>
          <w:lang w:val="en-US" w:eastAsia="zh-CN" w:bidi="ar"/>
        </w:rPr>
        <w:t>个部分的内容。</w:t>
      </w:r>
    </w:p>
    <w:p>
      <w:pPr>
        <w:keepNext w:val="0"/>
        <w:keepLines w:val="0"/>
        <w:widowControl w:val="0"/>
        <w:suppressLineNumbers w:val="0"/>
        <w:autoSpaceDE w:val="0"/>
        <w:autoSpaceDN/>
        <w:spacing w:before="0" w:beforeAutospacing="1" w:after="0" w:afterAutospacing="1" w:line="560" w:lineRule="exact"/>
        <w:ind w:left="0" w:leftChars="0" w:right="0" w:firstLine="640" w:firstLineChars="200"/>
        <w:jc w:val="left"/>
      </w:pPr>
      <w:r>
        <w:rPr>
          <w:rFonts w:ascii="黑体" w:hAnsi="宋体" w:eastAsia="黑体" w:cs="黑体"/>
          <w:spacing w:val="0"/>
          <w:kern w:val="2"/>
          <w:sz w:val="32"/>
          <w:szCs w:val="32"/>
          <w:lang w:val="en-US" w:eastAsia="zh-CN" w:bidi="ar"/>
        </w:rPr>
        <w:t>一、总体情况</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宋体" w:hAnsi="宋体" w:eastAsia="宋体" w:cs="宋体"/>
          <w:spacing w:val="0"/>
          <w:kern w:val="2"/>
          <w:sz w:val="32"/>
          <w:szCs w:val="32"/>
          <w:lang w:val="en-US" w:eastAsia="zh-CN" w:bidi="ar"/>
        </w:rPr>
        <w:t>2023</w:t>
      </w:r>
      <w:r>
        <w:rPr>
          <w:rFonts w:hint="eastAsia" w:ascii="仿宋_GB2312" w:hAnsi="宋体" w:eastAsia="仿宋_GB2312" w:cs="仿宋_GB2312"/>
          <w:spacing w:val="0"/>
          <w:kern w:val="2"/>
          <w:sz w:val="32"/>
          <w:szCs w:val="32"/>
          <w:lang w:val="en-US" w:eastAsia="zh-CN" w:bidi="ar"/>
        </w:rPr>
        <w:t>年，我镇严格按照《中华人民共和国政府信息公开条例》规定，稳步推进政务公开政府信息公开工作。为保障公民、法人和其他组织依法获取政府信息，按照政府网站信息建设和政府网站信息内容建设的规定、要求，做好原创性信息的编制、加工和发布等工作，保证所提供的信息内容合法、完整、准确、及时，积极推进了本镇政务公开政府信息公开工作。现将有关情况报告如下：</w:t>
      </w:r>
    </w:p>
    <w:p>
      <w:pPr>
        <w:keepNext w:val="0"/>
        <w:keepLines w:val="0"/>
        <w:widowControl w:val="0"/>
        <w:suppressLineNumbers w:val="0"/>
        <w:autoSpaceDE w:val="0"/>
        <w:autoSpaceDN/>
        <w:spacing w:before="0" w:beforeAutospacing="1" w:after="0" w:afterAutospacing="1" w:line="560" w:lineRule="exact"/>
        <w:ind w:left="0" w:leftChars="0" w:right="0" w:firstLine="643" w:firstLineChars="200"/>
        <w:jc w:val="left"/>
      </w:pPr>
      <w:r>
        <w:rPr>
          <w:rFonts w:ascii="楷体" w:hAnsi="楷体" w:eastAsia="楷体" w:cs="楷体"/>
          <w:b/>
          <w:bCs w:val="0"/>
          <w:color w:val="333333"/>
          <w:spacing w:val="0"/>
          <w:kern w:val="0"/>
          <w:sz w:val="32"/>
          <w:szCs w:val="32"/>
          <w:shd w:val="clear" w:fill="FFFFFF"/>
          <w:lang w:val="en-US" w:eastAsia="zh-CN" w:bidi="ar"/>
        </w:rPr>
        <w:t>（一）主动公开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宋体" w:hAnsi="宋体" w:eastAsia="宋体" w:cs="宋体"/>
          <w:spacing w:val="0"/>
          <w:kern w:val="2"/>
          <w:sz w:val="32"/>
          <w:szCs w:val="32"/>
          <w:lang w:val="en-US" w:eastAsia="zh-CN" w:bidi="ar"/>
        </w:rPr>
        <w:t>1</w:t>
      </w:r>
      <w:r>
        <w:rPr>
          <w:rFonts w:hint="eastAsia" w:ascii="仿宋_GB2312" w:hAnsi="宋体" w:eastAsia="仿宋_GB2312" w:cs="仿宋_GB2312"/>
          <w:spacing w:val="0"/>
          <w:kern w:val="2"/>
          <w:sz w:val="32"/>
          <w:szCs w:val="32"/>
          <w:lang w:val="en-US" w:eastAsia="zh-CN" w:bidi="ar"/>
        </w:rPr>
        <w:t>、</w:t>
      </w:r>
      <w:r>
        <w:rPr>
          <w:rFonts w:hint="eastAsia" w:ascii="宋体" w:hAnsi="宋体" w:eastAsia="宋体" w:cs="宋体"/>
          <w:spacing w:val="0"/>
          <w:kern w:val="2"/>
          <w:sz w:val="32"/>
          <w:szCs w:val="32"/>
          <w:lang w:val="en-US" w:eastAsia="zh-CN" w:bidi="ar"/>
        </w:rPr>
        <w:t>2023</w:t>
      </w:r>
      <w:r>
        <w:rPr>
          <w:rFonts w:hint="eastAsia" w:ascii="仿宋_GB2312" w:hAnsi="宋体" w:eastAsia="仿宋_GB2312" w:cs="仿宋_GB2312"/>
          <w:spacing w:val="0"/>
          <w:kern w:val="2"/>
          <w:sz w:val="32"/>
          <w:szCs w:val="32"/>
          <w:lang w:val="en-US" w:eastAsia="zh-CN" w:bidi="ar"/>
        </w:rPr>
        <w:t>年我镇按照《中华人民共和国政府信息公开条例》的规定，及时在政府信息公开平台上发布相关信息，确保群众能及时了解我镇的工作动态，相关政策和便民措施。使政府信息公开更具时效性，切实保障群众的知情权、参与权、表达权和监督权，进一步完善了解民情、反映民意的工作机制。</w:t>
      </w:r>
      <w:r>
        <w:rPr>
          <w:rFonts w:hint="eastAsia" w:ascii="宋体" w:hAnsi="宋体" w:eastAsia="宋体" w:cs="宋体"/>
          <w:spacing w:val="0"/>
          <w:kern w:val="2"/>
          <w:sz w:val="32"/>
          <w:szCs w:val="32"/>
          <w:lang w:val="en-US" w:eastAsia="zh-CN" w:bidi="ar"/>
        </w:rPr>
        <w:t>2023</w:t>
      </w:r>
      <w:r>
        <w:rPr>
          <w:rFonts w:hint="eastAsia" w:ascii="仿宋_GB2312" w:hAnsi="宋体" w:eastAsia="仿宋_GB2312" w:cs="仿宋_GB2312"/>
          <w:spacing w:val="0"/>
          <w:kern w:val="2"/>
          <w:sz w:val="32"/>
          <w:szCs w:val="32"/>
          <w:lang w:val="en-US" w:eastAsia="zh-CN" w:bidi="ar"/>
        </w:rPr>
        <w:t>年我镇共主动公开政府信息</w:t>
      </w:r>
      <w:r>
        <w:rPr>
          <w:rFonts w:hint="eastAsia" w:ascii="宋体" w:hAnsi="宋体" w:eastAsia="宋体" w:cs="宋体"/>
          <w:spacing w:val="0"/>
          <w:kern w:val="2"/>
          <w:sz w:val="32"/>
          <w:szCs w:val="32"/>
          <w:lang w:val="en-US" w:eastAsia="zh-CN" w:bidi="ar"/>
        </w:rPr>
        <w:t>204</w:t>
      </w:r>
      <w:r>
        <w:rPr>
          <w:rFonts w:hint="eastAsia" w:ascii="仿宋_GB2312" w:hAnsi="宋体" w:eastAsia="仿宋_GB2312" w:cs="仿宋_GB2312"/>
          <w:spacing w:val="0"/>
          <w:kern w:val="2"/>
          <w:sz w:val="32"/>
          <w:szCs w:val="32"/>
          <w:lang w:val="en-US" w:eastAsia="zh-CN" w:bidi="ar"/>
        </w:rPr>
        <w:t>条，在主动公开的信息中，工作动态类的信息</w:t>
      </w:r>
      <w:r>
        <w:rPr>
          <w:rFonts w:hint="eastAsia" w:ascii="宋体" w:hAnsi="宋体" w:eastAsia="宋体" w:cs="宋体"/>
          <w:spacing w:val="0"/>
          <w:kern w:val="2"/>
          <w:sz w:val="32"/>
          <w:szCs w:val="32"/>
          <w:lang w:val="en-US" w:eastAsia="zh-CN" w:bidi="ar"/>
        </w:rPr>
        <w:t>196</w:t>
      </w:r>
      <w:r>
        <w:rPr>
          <w:rFonts w:hint="eastAsia" w:ascii="仿宋_GB2312" w:hAnsi="宋体" w:eastAsia="仿宋_GB2312" w:cs="仿宋_GB2312"/>
          <w:spacing w:val="0"/>
          <w:kern w:val="2"/>
          <w:sz w:val="32"/>
          <w:szCs w:val="32"/>
          <w:lang w:val="en-US" w:eastAsia="zh-CN" w:bidi="ar"/>
        </w:rPr>
        <w:t>条，概况信息</w:t>
      </w:r>
      <w:r>
        <w:rPr>
          <w:rFonts w:hint="eastAsia" w:ascii="宋体" w:hAnsi="宋体" w:eastAsia="宋体" w:cs="宋体"/>
          <w:spacing w:val="0"/>
          <w:kern w:val="2"/>
          <w:sz w:val="32"/>
          <w:szCs w:val="32"/>
          <w:lang w:val="en-US" w:eastAsia="zh-CN" w:bidi="ar"/>
        </w:rPr>
        <w:t>6</w:t>
      </w:r>
      <w:r>
        <w:rPr>
          <w:rFonts w:hint="eastAsia" w:ascii="仿宋_GB2312" w:hAnsi="宋体" w:eastAsia="仿宋_GB2312" w:cs="仿宋_GB2312"/>
          <w:spacing w:val="0"/>
          <w:kern w:val="2"/>
          <w:sz w:val="32"/>
          <w:szCs w:val="32"/>
          <w:lang w:val="en-US" w:eastAsia="zh-CN" w:bidi="ar"/>
        </w:rPr>
        <w:t>条，财经信息</w:t>
      </w:r>
      <w:r>
        <w:rPr>
          <w:rFonts w:hint="eastAsia" w:ascii="宋体" w:hAnsi="宋体" w:eastAsia="宋体" w:cs="宋体"/>
          <w:spacing w:val="0"/>
          <w:kern w:val="2"/>
          <w:sz w:val="32"/>
          <w:szCs w:val="32"/>
          <w:lang w:val="en-US" w:eastAsia="zh-CN" w:bidi="ar"/>
        </w:rPr>
        <w:t>2</w:t>
      </w:r>
      <w:r>
        <w:rPr>
          <w:rFonts w:hint="eastAsia" w:ascii="仿宋_GB2312" w:hAnsi="宋体" w:eastAsia="仿宋_GB2312" w:cs="仿宋_GB2312"/>
          <w:spacing w:val="0"/>
          <w:kern w:val="2"/>
          <w:sz w:val="32"/>
          <w:szCs w:val="32"/>
          <w:lang w:val="en-US" w:eastAsia="zh-CN" w:bidi="ar"/>
        </w:rPr>
        <w:t>条。</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宋体" w:hAnsi="宋体" w:eastAsia="宋体" w:cs="宋体"/>
          <w:spacing w:val="0"/>
          <w:kern w:val="2"/>
          <w:sz w:val="32"/>
          <w:szCs w:val="32"/>
          <w:lang w:val="en-US" w:eastAsia="zh-CN" w:bidi="ar"/>
        </w:rPr>
        <w:t>2</w:t>
      </w:r>
      <w:r>
        <w:rPr>
          <w:rFonts w:hint="eastAsia" w:ascii="仿宋_GB2312" w:hAnsi="宋体" w:eastAsia="仿宋_GB2312" w:cs="仿宋_GB2312"/>
          <w:spacing w:val="0"/>
          <w:kern w:val="2"/>
          <w:sz w:val="32"/>
          <w:szCs w:val="32"/>
          <w:lang w:val="en-US" w:eastAsia="zh-CN" w:bidi="ar"/>
        </w:rPr>
        <w:t>、我镇以公示栏、政府政务网等形式公开了镇政府的机构职能、办事的规范性文件、年度主要工作任务分工表和其他便民服务的措施，使前来办事的群众能直观、方便地了解办理业务的程序，实现了勤政为民的目的。</w:t>
      </w:r>
    </w:p>
    <w:p>
      <w:pPr>
        <w:keepNext w:val="0"/>
        <w:keepLines w:val="0"/>
        <w:widowControl w:val="0"/>
        <w:suppressLineNumbers w:val="0"/>
        <w:autoSpaceDE w:val="0"/>
        <w:autoSpaceDN/>
        <w:spacing w:before="0" w:beforeAutospacing="1" w:after="0" w:afterAutospacing="1" w:line="560" w:lineRule="exact"/>
        <w:ind w:left="0" w:leftChars="0" w:right="0" w:firstLine="643" w:firstLineChars="200"/>
        <w:jc w:val="left"/>
      </w:pPr>
      <w:r>
        <w:rPr>
          <w:rFonts w:hint="eastAsia" w:ascii="楷体" w:hAnsi="楷体" w:eastAsia="楷体" w:cs="楷体"/>
          <w:b/>
          <w:bCs w:val="0"/>
          <w:color w:val="333333"/>
          <w:spacing w:val="0"/>
          <w:kern w:val="0"/>
          <w:sz w:val="32"/>
          <w:szCs w:val="32"/>
          <w:shd w:val="clear" w:fill="FFFFFF"/>
          <w:lang w:val="en-US" w:eastAsia="zh-CN" w:bidi="ar"/>
        </w:rPr>
        <w:t>（二）依申请公开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仿宋_GB2312" w:hAnsi="宋体" w:eastAsia="仿宋_GB2312" w:cs="仿宋_GB2312"/>
          <w:spacing w:val="0"/>
          <w:kern w:val="2"/>
          <w:sz w:val="32"/>
          <w:szCs w:val="32"/>
          <w:lang w:val="en-US" w:eastAsia="zh-CN" w:bidi="ar"/>
        </w:rPr>
        <w:t>全年未收到依申请公开信息事项。</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楷体" w:hAnsi="楷体" w:eastAsia="楷体" w:cs="楷体"/>
          <w:b/>
          <w:bCs/>
          <w:spacing w:val="0"/>
          <w:kern w:val="2"/>
          <w:sz w:val="32"/>
          <w:szCs w:val="32"/>
          <w:lang w:val="en-US" w:eastAsia="zh-CN" w:bidi="ar"/>
        </w:rPr>
        <w:t>（三）政府信息管理</w:t>
      </w:r>
    </w:p>
    <w:p>
      <w:pPr>
        <w:keepNext w:val="0"/>
        <w:keepLines w:val="0"/>
        <w:widowControl w:val="0"/>
        <w:suppressLineNumbers w:val="0"/>
        <w:autoSpaceDE w:val="0"/>
        <w:autoSpaceDN/>
        <w:spacing w:before="0" w:beforeAutospacing="1" w:after="0" w:afterAutospacing="1" w:line="560" w:lineRule="exact"/>
        <w:ind w:left="0" w:leftChars="0" w:right="0" w:firstLine="640" w:firstLineChars="200"/>
        <w:jc w:val="left"/>
      </w:pPr>
      <w:r>
        <w:rPr>
          <w:rFonts w:hint="eastAsia" w:ascii="仿宋_GB2312" w:hAnsi="宋体" w:eastAsia="仿宋_GB2312" w:cs="仿宋_GB2312"/>
          <w:i w:val="0"/>
          <w:iCs w:val="0"/>
          <w:caps w:val="0"/>
          <w:color w:val="333333"/>
          <w:spacing w:val="0"/>
          <w:kern w:val="2"/>
          <w:sz w:val="32"/>
          <w:szCs w:val="32"/>
          <w:lang w:val="en-US" w:eastAsia="zh-CN" w:bidi="ar"/>
        </w:rPr>
        <w:t>我镇积极落实《中华人民共和国政府信息公开条例》和上级有关通知精神，推进公开工作的制度化、规范化，完善落实了信息公开保密审查制度，按照“谁提供、谁审核、谁负责”的原则审核后公开，</w:t>
      </w:r>
      <w:r>
        <w:rPr>
          <w:rFonts w:hint="eastAsia" w:ascii="仿宋_GB2312" w:hAnsi="宋体" w:eastAsia="仿宋_GB2312" w:cs="仿宋_GB2312"/>
          <w:i w:val="0"/>
          <w:iCs w:val="0"/>
          <w:caps w:val="0"/>
          <w:color w:val="505050"/>
          <w:spacing w:val="0"/>
          <w:kern w:val="2"/>
          <w:sz w:val="32"/>
          <w:szCs w:val="32"/>
          <w:shd w:val="clear" w:fill="FFFFFF"/>
          <w:lang w:val="en-US" w:eastAsia="zh-CN" w:bidi="ar"/>
        </w:rPr>
        <w:t>明确了分管领导和具体工作人员，东山镇党政办公室业务人员具体经办，全面推进政府信息公开工作</w:t>
      </w:r>
      <w:r>
        <w:rPr>
          <w:rFonts w:hint="eastAsia" w:ascii="仿宋_GB2312" w:hAnsi="宋体" w:eastAsia="仿宋_GB2312" w:cs="仿宋_GB2312"/>
          <w:bCs/>
          <w:spacing w:val="0"/>
          <w:kern w:val="0"/>
          <w:sz w:val="32"/>
          <w:szCs w:val="32"/>
          <w:lang w:val="en-US" w:eastAsia="zh-CN" w:bidi="ar"/>
        </w:rPr>
        <w:t>。</w:t>
      </w:r>
    </w:p>
    <w:p>
      <w:pPr>
        <w:keepNext w:val="0"/>
        <w:keepLines w:val="0"/>
        <w:widowControl w:val="0"/>
        <w:suppressLineNumbers w:val="0"/>
        <w:autoSpaceDE w:val="0"/>
        <w:autoSpaceDN/>
        <w:spacing w:before="0" w:beforeAutospacing="1" w:after="0" w:afterAutospacing="1" w:line="560" w:lineRule="exact"/>
        <w:ind w:left="0" w:leftChars="0" w:right="0" w:firstLine="643" w:firstLineChars="200"/>
        <w:jc w:val="left"/>
      </w:pPr>
      <w:r>
        <w:rPr>
          <w:rFonts w:hint="eastAsia" w:ascii="楷体" w:hAnsi="楷体" w:eastAsia="楷体" w:cs="楷体"/>
          <w:b/>
          <w:bCs w:val="0"/>
          <w:color w:val="333333"/>
          <w:spacing w:val="0"/>
          <w:kern w:val="0"/>
          <w:sz w:val="32"/>
          <w:szCs w:val="32"/>
          <w:shd w:val="clear" w:fill="FFFFFF"/>
          <w:lang w:val="en-US" w:eastAsia="zh-CN" w:bidi="ar"/>
        </w:rPr>
        <w:t>（四）政府信息公开平台建设</w:t>
      </w:r>
    </w:p>
    <w:p>
      <w:pPr>
        <w:keepNext w:val="0"/>
        <w:keepLines w:val="0"/>
        <w:widowControl w:val="0"/>
        <w:suppressLineNumbers w:val="0"/>
        <w:autoSpaceDE w:val="0"/>
        <w:autoSpaceDN/>
        <w:spacing w:before="0" w:beforeAutospacing="1" w:after="0" w:afterAutospacing="1" w:line="560" w:lineRule="exact"/>
        <w:ind w:left="0" w:leftChars="0" w:right="0" w:firstLine="640" w:firstLineChars="200"/>
        <w:jc w:val="left"/>
      </w:pPr>
      <w:r>
        <w:rPr>
          <w:rFonts w:hint="eastAsia" w:ascii="仿宋_GB2312" w:hAnsi="宋体" w:eastAsia="仿宋_GB2312" w:cs="仿宋_GB2312"/>
          <w:i w:val="0"/>
          <w:iCs w:val="0"/>
          <w:caps w:val="0"/>
          <w:color w:val="333333"/>
          <w:spacing w:val="0"/>
          <w:kern w:val="2"/>
          <w:sz w:val="32"/>
          <w:szCs w:val="32"/>
          <w:shd w:val="clear" w:fill="FFFFFF"/>
          <w:lang w:val="en-US" w:eastAsia="zh-CN" w:bidi="ar"/>
        </w:rPr>
        <w:t>我镇政府信息公开平台建设，以实效性、动态性和真实性为抓手，多形式多渠道确保信息公开平台的开展，积极发挥政府信息公开便民为民的功能。一是规范公开为民服务信息，发布相关办事程序步骤，动态发布相关政策；二是积极宣传“</w:t>
      </w:r>
      <w:r>
        <w:rPr>
          <w:rFonts w:hint="eastAsia" w:ascii="宋体" w:hAnsi="宋体" w:eastAsia="宋体" w:cs="宋体"/>
          <w:i w:val="0"/>
          <w:iCs w:val="0"/>
          <w:caps w:val="0"/>
          <w:color w:val="333333"/>
          <w:spacing w:val="0"/>
          <w:kern w:val="2"/>
          <w:sz w:val="32"/>
          <w:szCs w:val="32"/>
          <w:shd w:val="clear" w:fill="FFFFFF"/>
          <w:lang w:val="en-US" w:eastAsia="zh-CN" w:bidi="ar"/>
        </w:rPr>
        <w:t>12345</w:t>
      </w:r>
      <w:r>
        <w:rPr>
          <w:rFonts w:hint="eastAsia" w:ascii="仿宋_GB2312" w:hAnsi="宋体" w:eastAsia="仿宋_GB2312" w:cs="仿宋_GB2312"/>
          <w:i w:val="0"/>
          <w:iCs w:val="0"/>
          <w:caps w:val="0"/>
          <w:color w:val="333333"/>
          <w:spacing w:val="0"/>
          <w:kern w:val="2"/>
          <w:sz w:val="32"/>
          <w:szCs w:val="32"/>
          <w:shd w:val="clear" w:fill="FFFFFF"/>
          <w:lang w:val="en-US" w:eastAsia="zh-CN" w:bidi="ar"/>
        </w:rPr>
        <w:t>”政府服务热线，我镇及时通过各公开平台宣传服务热线，方便群众进行咨询、求助、投诉、举报、建议，有效拓宽市民诉求渠道。三是设立政务服务专区，同时设立二维码专区，</w:t>
      </w:r>
      <w:r>
        <w:rPr>
          <w:rFonts w:hint="eastAsia" w:ascii="仿宋_GB2312" w:hAnsi="宋体" w:eastAsia="仿宋_GB2312" w:cs="仿宋_GB2312"/>
          <w:spacing w:val="0"/>
          <w:kern w:val="0"/>
          <w:sz w:val="32"/>
          <w:szCs w:val="32"/>
          <w:lang w:val="en-US" w:eastAsia="zh-CN" w:bidi="ar"/>
        </w:rPr>
        <w:t>最大程度方便群众获取政策文件和办理政务服务事项。</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楷体" w:hAnsi="楷体" w:eastAsia="楷体" w:cs="楷体"/>
          <w:b/>
          <w:bCs w:val="0"/>
          <w:color w:val="333333"/>
          <w:spacing w:val="0"/>
          <w:kern w:val="0"/>
          <w:sz w:val="32"/>
          <w:szCs w:val="32"/>
          <w:shd w:val="clear" w:fill="FFFFFF"/>
          <w:lang w:val="en-US" w:eastAsia="zh-CN" w:bidi="ar"/>
        </w:rPr>
        <w:t>（五）监督保障</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仿宋_GB2312" w:hAnsi="宋体" w:eastAsia="仿宋_GB2312" w:cs="仿宋_GB2312"/>
          <w:spacing w:val="0"/>
          <w:kern w:val="2"/>
          <w:sz w:val="32"/>
          <w:szCs w:val="32"/>
          <w:lang w:val="en-US" w:eastAsia="zh-CN" w:bidi="ar"/>
        </w:rPr>
        <w:t>我镇积极完善政府信息公开社会评议制度，公开各部门联系人及联系渠道，主动接受社会监督。严格落实责任追究制度，对违反制度责任人进行约谈问责，</w:t>
      </w:r>
      <w:r>
        <w:rPr>
          <w:rFonts w:hint="eastAsia" w:ascii="宋体" w:hAnsi="宋体" w:eastAsia="宋体" w:cs="宋体"/>
          <w:spacing w:val="0"/>
          <w:kern w:val="2"/>
          <w:sz w:val="32"/>
          <w:szCs w:val="32"/>
          <w:lang w:val="en-US" w:eastAsia="zh-CN" w:bidi="ar"/>
        </w:rPr>
        <w:t>2023</w:t>
      </w:r>
      <w:r>
        <w:rPr>
          <w:rFonts w:hint="eastAsia" w:ascii="仿宋_GB2312" w:hAnsi="宋体" w:eastAsia="仿宋_GB2312" w:cs="仿宋_GB2312"/>
          <w:spacing w:val="0"/>
          <w:kern w:val="2"/>
          <w:sz w:val="32"/>
          <w:szCs w:val="32"/>
          <w:lang w:val="en-US" w:eastAsia="zh-CN" w:bidi="ar"/>
        </w:rPr>
        <w:t>年我镇未出现针对有关部门有关政府信息公开事务的行政复议案和针对本部门有关政府信息公开事务的行政诉讼案。</w:t>
      </w:r>
    </w:p>
    <w:p>
      <w:pPr>
        <w:keepNext w:val="0"/>
        <w:keepLines w:val="0"/>
        <w:widowControl w:val="0"/>
        <w:numPr>
          <w:numId w:val="0"/>
        </w:numPr>
        <w:suppressLineNumbers w:val="0"/>
        <w:autoSpaceDE w:val="0"/>
        <w:autoSpaceDN/>
        <w:spacing w:before="0" w:beforeAutospacing="1" w:after="0" w:afterAutospacing="1" w:line="560" w:lineRule="exact"/>
        <w:ind w:left="0" w:leftChars="0" w:right="0" w:firstLine="640" w:firstLineChars="200"/>
        <w:jc w:val="left"/>
      </w:pPr>
      <w:r>
        <w:rPr>
          <w:rFonts w:hint="eastAsia" w:ascii="宋体" w:hAnsi="宋体" w:eastAsia="黑体" w:cs="黑体"/>
          <w:spacing w:val="0"/>
          <w:kern w:val="2"/>
          <w:sz w:val="32"/>
          <w:szCs w:val="32"/>
          <w:lang w:val="en-US" w:eastAsia="zh-CN" w:bidi="ar"/>
        </w:rPr>
        <w:t>二、</w:t>
      </w:r>
      <w:r>
        <w:rPr>
          <w:rFonts w:hint="eastAsia" w:ascii="黑体" w:hAnsi="宋体" w:eastAsia="黑体" w:cs="黑体"/>
          <w:spacing w:val="0"/>
          <w:kern w:val="2"/>
          <w:sz w:val="32"/>
          <w:szCs w:val="32"/>
          <w:lang w:val="en-US" w:eastAsia="zh-CN" w:bidi="ar"/>
        </w:rPr>
        <w:t>主动公开政府信息情况</w:t>
      </w: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Layout w:type="fixed"/>
        <w:tblCellMar>
          <w:top w:w="0" w:type="dxa"/>
          <w:left w:w="0" w:type="dxa"/>
          <w:bottom w:w="0" w:type="dxa"/>
          <w:right w:w="0" w:type="dxa"/>
        </w:tblCellMar>
      </w:tblPr>
      <w:tblGrid>
        <w:gridCol w:w="2315"/>
        <w:gridCol w:w="2324"/>
        <w:gridCol w:w="2315"/>
        <w:gridCol w:w="1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0" w:type="dxa"/>
            <w:bottom w:w="0" w:type="dxa"/>
            <w:right w:w="0" w:type="dxa"/>
          </w:tblCellMar>
        </w:tblPrEx>
        <w:trPr>
          <w:trHeight w:val="424" w:hRule="atLeast"/>
        </w:trPr>
        <w:tc>
          <w:tcPr>
            <w:tcW w:w="8929" w:type="dxa"/>
            <w:gridSpan w:val="4"/>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信息内容</w:t>
            </w:r>
          </w:p>
        </w:tc>
        <w:tc>
          <w:tcPr>
            <w:tcW w:w="232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本年制发件数</w:t>
            </w:r>
          </w:p>
        </w:tc>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本年废止件数</w:t>
            </w:r>
          </w:p>
        </w:tc>
        <w:tc>
          <w:tcPr>
            <w:tcW w:w="197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规章</w:t>
            </w:r>
          </w:p>
        </w:tc>
        <w:tc>
          <w:tcPr>
            <w:tcW w:w="232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c>
          <w:tcPr>
            <w:tcW w:w="197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行政规范性文件</w:t>
            </w:r>
          </w:p>
        </w:tc>
        <w:tc>
          <w:tcPr>
            <w:tcW w:w="2324" w:type="dxa"/>
            <w:tcBorders>
              <w:top w:val="single" w:color="000000" w:sz="2" w:space="0"/>
              <w:left w:val="single" w:color="000000" w:sz="8" w:space="0"/>
              <w:bottom w:val="single" w:color="000000" w:sz="2" w:space="0"/>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c>
          <w:tcPr>
            <w:tcW w:w="2315" w:type="dxa"/>
            <w:tcBorders>
              <w:top w:val="single" w:color="000000" w:sz="2" w:space="0"/>
              <w:left w:val="single" w:color="000000" w:sz="8" w:space="0"/>
              <w:bottom w:val="single" w:color="000000" w:sz="2" w:space="0"/>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c>
          <w:tcPr>
            <w:tcW w:w="1975" w:type="dxa"/>
            <w:tcBorders>
              <w:top w:val="single" w:color="000000" w:sz="2" w:space="0"/>
              <w:left w:val="single" w:color="000000" w:sz="8" w:space="0"/>
              <w:bottom w:val="single" w:color="000000" w:sz="2" w:space="0"/>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8929" w:type="dxa"/>
            <w:gridSpan w:val="4"/>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信息内容</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行政许可</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8929" w:type="dxa"/>
            <w:gridSpan w:val="4"/>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信息内容</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行政处罚</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行政强制</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8929" w:type="dxa"/>
            <w:gridSpan w:val="4"/>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信息内容</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2315"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行政事业性收费</w:t>
            </w:r>
          </w:p>
        </w:tc>
        <w:tc>
          <w:tcPr>
            <w:tcW w:w="6614"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bl>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黑体" w:hAnsi="宋体" w:eastAsia="黑体" w:cs="黑体"/>
          <w:spacing w:val="0"/>
          <w:kern w:val="2"/>
          <w:sz w:val="32"/>
          <w:szCs w:val="32"/>
          <w:lang w:val="en-US" w:eastAsia="zh-CN" w:bidi="ar"/>
        </w:rPr>
        <w:t>三、收到和处理政府信息公开申请情况</w:t>
      </w:r>
    </w:p>
    <w:tbl>
      <w:tblPr>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Layout w:type="fixed"/>
        <w:tblCellMar>
          <w:top w:w="0" w:type="dxa"/>
          <w:left w:w="0" w:type="dxa"/>
          <w:bottom w:w="0" w:type="dxa"/>
          <w:right w:w="0" w:type="dxa"/>
        </w:tblCellMar>
      </w:tblPr>
      <w:tblGrid>
        <w:gridCol w:w="4220"/>
        <w:gridCol w:w="838"/>
        <w:gridCol w:w="638"/>
        <w:gridCol w:w="686"/>
        <w:gridCol w:w="660"/>
        <w:gridCol w:w="660"/>
        <w:gridCol w:w="539"/>
        <w:gridCol w:w="6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0" w:type="dxa"/>
            <w:bottom w:w="0" w:type="dxa"/>
            <w:right w:w="0" w:type="dxa"/>
          </w:tblCellMar>
        </w:tblPrEx>
        <w:trPr>
          <w:trHeight w:val="424" w:hRule="atLeast"/>
        </w:trPr>
        <w:tc>
          <w:tcPr>
            <w:tcW w:w="4220" w:type="dxa"/>
            <w:vMerge w:val="restart"/>
            <w:tcBorders>
              <w:top w:val="single" w:color="000000" w:sz="2" w:space="0"/>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80" w:firstLineChars="200"/>
              <w:jc w:val="left"/>
            </w:pPr>
            <w:r>
              <w:rPr>
                <w:rFonts w:hint="eastAsia" w:ascii="宋体" w:hAnsi="宋体" w:eastAsia="宋体" w:cs="宋体"/>
                <w:spacing w:val="0"/>
                <w:kern w:val="2"/>
                <w:sz w:val="19"/>
                <w:szCs w:val="19"/>
                <w:bdr w:val="none" w:color="auto" w:sz="0" w:space="0"/>
                <w:lang w:val="en-US" w:eastAsia="zh-CN" w:bidi="ar"/>
              </w:rPr>
              <w:t>（本列数据的勾稽关系为:第一项加第二项之 和，等于第三项加第四项之和）</w:t>
            </w:r>
          </w:p>
        </w:tc>
        <w:tc>
          <w:tcPr>
            <w:tcW w:w="4719" w:type="dxa"/>
            <w:gridSpan w:val="7"/>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trPr>
        <w:tc>
          <w:tcPr>
            <w:tcW w:w="4220" w:type="dxa"/>
            <w:vMerge w:val="continue"/>
            <w:tcBorders>
              <w:top w:val="single" w:color="000000" w:sz="2" w:space="0"/>
              <w:left w:val="single" w:color="000000" w:sz="8" w:space="0"/>
              <w:bottom w:val="nil"/>
              <w:right w:val="single" w:color="000000" w:sz="8" w:space="0"/>
            </w:tcBorders>
            <w:shd w:val="clear"/>
            <w:vAlign w:val="top"/>
          </w:tcPr>
          <w:p>
            <w:pPr>
              <w:rPr>
                <w:rFonts w:hint="eastAsia" w:ascii="宋体"/>
                <w:sz w:val="24"/>
                <w:szCs w:val="24"/>
              </w:rPr>
            </w:pPr>
          </w:p>
        </w:tc>
        <w:tc>
          <w:tcPr>
            <w:tcW w:w="83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自然人</w:t>
            </w:r>
          </w:p>
        </w:tc>
        <w:tc>
          <w:tcPr>
            <w:tcW w:w="3183" w:type="dxa"/>
            <w:gridSpan w:val="5"/>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法人或其他组织</w:t>
            </w:r>
          </w:p>
        </w:tc>
        <w:tc>
          <w:tcPr>
            <w:tcW w:w="698" w:type="dxa"/>
            <w:vMerge w:val="restart"/>
            <w:tcBorders>
              <w:top w:val="single" w:color="000000" w:sz="2" w:space="0"/>
              <w:left w:val="single" w:color="000000" w:sz="8" w:space="0"/>
              <w:bottom w:val="nil"/>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right="0"/>
              <w:jc w:val="center"/>
            </w:pPr>
            <w:r>
              <w:rPr>
                <w:rFonts w:hint="eastAsia" w:ascii="宋体" w:hAnsi="宋体" w:eastAsia="宋体" w:cs="宋体"/>
                <w:spacing w:val="0"/>
                <w:kern w:val="2"/>
                <w:sz w:val="20"/>
                <w:szCs w:val="20"/>
                <w:bdr w:val="none" w:color="auto" w:sz="0" w:space="0"/>
                <w:lang w:val="en-US" w:eastAsia="zh-CN" w:bidi="ar"/>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3" w:hRule="atLeast"/>
        </w:trPr>
        <w:tc>
          <w:tcPr>
            <w:tcW w:w="4220" w:type="dxa"/>
            <w:vMerge w:val="continue"/>
            <w:tcBorders>
              <w:top w:val="single" w:color="000000" w:sz="2" w:space="0"/>
              <w:left w:val="single" w:color="000000" w:sz="8" w:space="0"/>
              <w:bottom w:val="nil"/>
              <w:right w:val="single" w:color="000000" w:sz="8" w:space="0"/>
            </w:tcBorders>
            <w:shd w:val="clear"/>
            <w:vAlign w:val="top"/>
          </w:tcPr>
          <w:p>
            <w:pPr>
              <w:rPr>
                <w:rFonts w:hint="eastAsia" w:ascii="宋体"/>
                <w:sz w:val="24"/>
                <w:szCs w:val="24"/>
              </w:rPr>
            </w:pPr>
          </w:p>
        </w:tc>
        <w:tc>
          <w:tcPr>
            <w:tcW w:w="8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63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商业 企业</w:t>
            </w:r>
          </w:p>
        </w:tc>
        <w:tc>
          <w:tcPr>
            <w:tcW w:w="68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科研 机构</w:t>
            </w:r>
          </w:p>
        </w:tc>
        <w:tc>
          <w:tcPr>
            <w:tcW w:w="660"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社会公益 组织</w:t>
            </w:r>
          </w:p>
        </w:tc>
        <w:tc>
          <w:tcPr>
            <w:tcW w:w="660"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法律 服务 机构</w:t>
            </w:r>
          </w:p>
        </w:tc>
        <w:tc>
          <w:tcPr>
            <w:tcW w:w="539" w:type="dxa"/>
            <w:tcBorders>
              <w:top w:val="single" w:color="000000" w:sz="2" w:space="0"/>
              <w:left w:val="single" w:color="000000" w:sz="8" w:space="0"/>
              <w:bottom w:val="single" w:color="000000" w:sz="2" w:space="0"/>
              <w:right w:val="single" w:color="000000" w:sz="8" w:space="0"/>
            </w:tcBorders>
            <w:shd w:val="clear"/>
            <w:vAlign w:val="center"/>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center"/>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right="0"/>
              <w:jc w:val="center"/>
            </w:pPr>
            <w:r>
              <w:rPr>
                <w:rFonts w:hint="eastAsia" w:ascii="宋体" w:hAnsi="宋体" w:eastAsia="宋体" w:cs="宋体"/>
                <w:spacing w:val="0"/>
                <w:kern w:val="2"/>
                <w:sz w:val="20"/>
                <w:szCs w:val="20"/>
                <w:bdr w:val="none" w:color="auto" w:sz="0" w:space="0"/>
                <w:lang w:val="en-US" w:eastAsia="zh-CN" w:bidi="ar"/>
              </w:rPr>
              <w:t>其他</w:t>
            </w:r>
          </w:p>
        </w:tc>
        <w:tc>
          <w:tcPr>
            <w:tcW w:w="698" w:type="dxa"/>
            <w:vMerge w:val="continue"/>
            <w:tcBorders>
              <w:top w:val="single" w:color="000000" w:sz="2" w:space="0"/>
              <w:left w:val="single" w:color="000000" w:sz="8" w:space="0"/>
              <w:bottom w:val="nil"/>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4220"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一、本年新收政府信息公开申请数量</w:t>
            </w:r>
          </w:p>
        </w:tc>
        <w:tc>
          <w:tcPr>
            <w:tcW w:w="83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60"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60"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5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9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bl>
    <w:p>
      <w:pPr>
        <w:rPr>
          <w:vanish/>
          <w:sz w:val="24"/>
          <w:szCs w:val="24"/>
        </w:rPr>
      </w:pPr>
    </w:p>
    <w:tbl>
      <w:tblPr>
        <w:tblW w:w="898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Layout w:type="fixed"/>
        <w:tblCellMar>
          <w:top w:w="0" w:type="dxa"/>
          <w:left w:w="0" w:type="dxa"/>
          <w:bottom w:w="0" w:type="dxa"/>
          <w:right w:w="0" w:type="dxa"/>
        </w:tblCellMar>
      </w:tblPr>
      <w:tblGrid>
        <w:gridCol w:w="783"/>
        <w:gridCol w:w="938"/>
        <w:gridCol w:w="2556"/>
        <w:gridCol w:w="821"/>
        <w:gridCol w:w="644"/>
        <w:gridCol w:w="687"/>
        <w:gridCol w:w="629"/>
        <w:gridCol w:w="639"/>
        <w:gridCol w:w="612"/>
        <w:gridCol w:w="6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0" w:type="dxa"/>
            <w:bottom w:w="0" w:type="dxa"/>
            <w:right w:w="0" w:type="dxa"/>
          </w:tblCellMar>
        </w:tblPrEx>
        <w:trPr>
          <w:trHeight w:val="395" w:hRule="atLeast"/>
        </w:trPr>
        <w:tc>
          <w:tcPr>
            <w:tcW w:w="4277"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二、上年结转政府信息公开申请数量</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783"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80" w:firstLineChars="200"/>
              <w:jc w:val="left"/>
            </w:pPr>
            <w:r>
              <w:rPr>
                <w:rFonts w:hint="eastAsia" w:ascii="宋体" w:hAnsi="宋体" w:eastAsia="宋体" w:cs="宋体"/>
                <w:spacing w:val="0"/>
                <w:kern w:val="2"/>
                <w:sz w:val="19"/>
                <w:szCs w:val="19"/>
                <w:bdr w:val="none" w:color="auto" w:sz="0" w:space="0"/>
                <w:lang w:val="en-US" w:eastAsia="zh-CN" w:bidi="ar"/>
              </w:rPr>
              <w:t>三、本年度 办理结果</w:t>
            </w:r>
          </w:p>
        </w:tc>
        <w:tc>
          <w:tcPr>
            <w:tcW w:w="3494" w:type="dxa"/>
            <w:gridSpan w:val="2"/>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（一）予以公开</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3494" w:type="dxa"/>
            <w:gridSpan w:val="2"/>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380" w:firstLineChars="200"/>
              <w:jc w:val="left"/>
            </w:pPr>
            <w:r>
              <w:rPr>
                <w:rFonts w:hint="eastAsia" w:ascii="宋体" w:hAnsi="宋体" w:eastAsia="宋体" w:cs="宋体"/>
                <w:spacing w:val="0"/>
                <w:kern w:val="2"/>
                <w:sz w:val="19"/>
                <w:szCs w:val="19"/>
                <w:bdr w:val="none" w:color="auto" w:sz="0" w:space="0"/>
                <w:lang w:val="en-US" w:eastAsia="zh-CN" w:bidi="ar"/>
              </w:rPr>
              <w:t>（二）部分公开（区分处理的，只计 这一情形，不计其他情形）</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（三）不予公开</w:t>
            </w: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1.属于国家秘密</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2.其他法律行政法规 禁止公开</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3.危及“三安全一稳定”</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1"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4.保护第三方合法权益</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5.属于三类内部事务 信息</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6.属于四类过程性信息</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7.属于行政执法案卷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8.属于行政查询事项</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（四）无法 提供</w:t>
            </w: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1本机关不掌握相关政府信息</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2.没有现成信息需要另行制作</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3.补正后申请内容仍不明确</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（五）不予 处理</w:t>
            </w: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1.信访举报投诉类申请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2.重复申请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3.要求提供公开出版物</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4.无正当理由大量反复申请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5.要求行政机关确认   或重新出具已获取信息</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4"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Times New Roman"/>
                <w:spacing w:val="0"/>
                <w:kern w:val="2"/>
                <w:sz w:val="21"/>
                <w:szCs w:val="21"/>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（六）其他 处理</w:t>
            </w: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1.申请人无正当理由逾期不补正、行政机关不再处理其政府信息公开申请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4"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2.申请人逾期未按收    费通知要求缴纳费用、 行政机关不再处理其政府信息公开申请</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93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2556"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3.其他</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783"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3494" w:type="dxa"/>
            <w:gridSpan w:val="2"/>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360" w:firstLineChars="200"/>
              <w:jc w:val="left"/>
            </w:pPr>
            <w:r>
              <w:rPr>
                <w:rFonts w:hint="eastAsia" w:ascii="宋体" w:hAnsi="宋体" w:eastAsia="宋体" w:cs="宋体"/>
                <w:spacing w:val="0"/>
                <w:kern w:val="2"/>
                <w:sz w:val="18"/>
                <w:szCs w:val="18"/>
                <w:bdr w:val="none" w:color="auto" w:sz="0" w:space="0"/>
                <w:lang w:val="en-US" w:eastAsia="zh-CN" w:bidi="ar"/>
              </w:rPr>
              <w:t>（七）总计</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277" w:type="dxa"/>
            <w:gridSpan w:val="3"/>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left"/>
            </w:pPr>
            <w:r>
              <w:rPr>
                <w:rFonts w:hint="eastAsia" w:ascii="宋体" w:hAnsi="宋体" w:eastAsia="宋体" w:cs="宋体"/>
                <w:spacing w:val="0"/>
                <w:kern w:val="2"/>
                <w:sz w:val="20"/>
                <w:szCs w:val="20"/>
                <w:bdr w:val="none" w:color="auto" w:sz="0" w:space="0"/>
                <w:lang w:val="en-US" w:eastAsia="zh-CN" w:bidi="ar"/>
              </w:rPr>
              <w:t>四、结转下年度继续办理</w:t>
            </w:r>
          </w:p>
        </w:tc>
        <w:tc>
          <w:tcPr>
            <w:tcW w:w="82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44"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87"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2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3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12"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c>
          <w:tcPr>
            <w:tcW w:w="671"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20" w:firstLineChars="200"/>
              <w:jc w:val="left"/>
            </w:pPr>
            <w:r>
              <w:rPr>
                <w:rFonts w:hint="eastAsia" w:ascii="宋体" w:hAnsi="宋体" w:eastAsia="宋体" w:cs="宋体"/>
                <w:spacing w:val="0"/>
                <w:kern w:val="2"/>
                <w:sz w:val="21"/>
                <w:szCs w:val="21"/>
                <w:bdr w:val="none" w:color="auto" w:sz="0" w:space="0"/>
                <w:lang w:val="en-US" w:eastAsia="zh-CN" w:bidi="ar"/>
              </w:rPr>
              <w:t>0</w:t>
            </w:r>
          </w:p>
        </w:tc>
      </w:tr>
    </w:tbl>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黑体" w:hAnsi="宋体" w:eastAsia="黑体" w:cs="黑体"/>
          <w:spacing w:val="0"/>
          <w:kern w:val="2"/>
          <w:sz w:val="32"/>
          <w:szCs w:val="32"/>
          <w:lang w:val="en-US" w:eastAsia="zh-CN" w:bidi="ar"/>
        </w:rPr>
        <w:t>四、政府信息公开行政复议、行政诉讼情况</w:t>
      </w:r>
    </w:p>
    <w:tbl>
      <w:tblPr>
        <w:tblW w:w="8880" w:type="dxa"/>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Layout w:type="fixed"/>
        <w:tblCellMar>
          <w:top w:w="0" w:type="dxa"/>
          <w:left w:w="0" w:type="dxa"/>
          <w:bottom w:w="0" w:type="dxa"/>
          <w:right w:w="0" w:type="dxa"/>
        </w:tblCellMar>
      </w:tblPr>
      <w:tblGrid>
        <w:gridCol w:w="628"/>
        <w:gridCol w:w="579"/>
        <w:gridCol w:w="579"/>
        <w:gridCol w:w="569"/>
        <w:gridCol w:w="579"/>
        <w:gridCol w:w="588"/>
        <w:gridCol w:w="579"/>
        <w:gridCol w:w="578"/>
        <w:gridCol w:w="579"/>
        <w:gridCol w:w="569"/>
        <w:gridCol w:w="579"/>
        <w:gridCol w:w="579"/>
        <w:gridCol w:w="579"/>
        <w:gridCol w:w="588"/>
        <w:gridCol w:w="7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0" w:type="dxa"/>
            <w:bottom w:w="0" w:type="dxa"/>
            <w:right w:w="0" w:type="dxa"/>
          </w:tblCellMar>
        </w:tblPrEx>
        <w:trPr>
          <w:trHeight w:val="414" w:hRule="atLeast"/>
        </w:trPr>
        <w:tc>
          <w:tcPr>
            <w:tcW w:w="2934" w:type="dxa"/>
            <w:gridSpan w:val="5"/>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行政复议</w:t>
            </w:r>
          </w:p>
        </w:tc>
        <w:tc>
          <w:tcPr>
            <w:tcW w:w="5946" w:type="dxa"/>
            <w:gridSpan w:val="10"/>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628"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 维持</w:t>
            </w:r>
          </w:p>
        </w:tc>
        <w:tc>
          <w:tcPr>
            <w:tcW w:w="579" w:type="dxa"/>
            <w:vMerge w:val="restart"/>
            <w:tcBorders>
              <w:top w:val="nil"/>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 纠正</w:t>
            </w:r>
          </w:p>
        </w:tc>
        <w:tc>
          <w:tcPr>
            <w:tcW w:w="579" w:type="dxa"/>
            <w:vMerge w:val="restart"/>
            <w:tcBorders>
              <w:top w:val="single" w:color="000000" w:sz="2" w:space="0"/>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其他结果</w:t>
            </w:r>
          </w:p>
        </w:tc>
        <w:tc>
          <w:tcPr>
            <w:tcW w:w="569" w:type="dxa"/>
            <w:vMerge w:val="restart"/>
            <w:tcBorders>
              <w:top w:val="single" w:color="000000" w:sz="2" w:space="0"/>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尚未 审结</w:t>
            </w:r>
          </w:p>
        </w:tc>
        <w:tc>
          <w:tcPr>
            <w:tcW w:w="579" w:type="dxa"/>
            <w:vMerge w:val="restart"/>
            <w:tcBorders>
              <w:top w:val="single" w:color="000000" w:sz="2" w:space="0"/>
              <w:left w:val="single" w:color="000000" w:sz="8" w:space="0"/>
              <w:bottom w:val="nil"/>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 </w:t>
            </w:r>
          </w:p>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总计</w:t>
            </w:r>
          </w:p>
        </w:tc>
        <w:tc>
          <w:tcPr>
            <w:tcW w:w="2893" w:type="dxa"/>
            <w:gridSpan w:val="5"/>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未经复议直接起诉</w:t>
            </w:r>
          </w:p>
        </w:tc>
        <w:tc>
          <w:tcPr>
            <w:tcW w:w="3053" w:type="dxa"/>
            <w:gridSpan w:val="5"/>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628"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579" w:type="dxa"/>
            <w:vMerge w:val="continue"/>
            <w:tcBorders>
              <w:top w:val="nil"/>
              <w:left w:val="single" w:color="000000" w:sz="8" w:space="0"/>
              <w:bottom w:val="nil"/>
              <w:right w:val="single" w:color="000000" w:sz="8" w:space="0"/>
            </w:tcBorders>
            <w:shd w:val="clear"/>
            <w:vAlign w:val="top"/>
          </w:tcPr>
          <w:p>
            <w:pPr>
              <w:rPr>
                <w:rFonts w:hint="eastAsia" w:ascii="宋体"/>
                <w:sz w:val="24"/>
                <w:szCs w:val="24"/>
              </w:rPr>
            </w:pPr>
          </w:p>
        </w:tc>
        <w:tc>
          <w:tcPr>
            <w:tcW w:w="579" w:type="dxa"/>
            <w:vMerge w:val="continue"/>
            <w:tcBorders>
              <w:top w:val="single" w:color="000000" w:sz="2" w:space="0"/>
              <w:left w:val="single" w:color="000000" w:sz="8" w:space="0"/>
              <w:bottom w:val="nil"/>
              <w:right w:val="single" w:color="000000" w:sz="8" w:space="0"/>
            </w:tcBorders>
            <w:shd w:val="clear"/>
            <w:vAlign w:val="top"/>
          </w:tcPr>
          <w:p>
            <w:pPr>
              <w:rPr>
                <w:rFonts w:hint="eastAsia" w:ascii="宋体"/>
                <w:sz w:val="24"/>
                <w:szCs w:val="24"/>
              </w:rPr>
            </w:pPr>
          </w:p>
        </w:tc>
        <w:tc>
          <w:tcPr>
            <w:tcW w:w="569" w:type="dxa"/>
            <w:vMerge w:val="continue"/>
            <w:tcBorders>
              <w:top w:val="single" w:color="000000" w:sz="2" w:space="0"/>
              <w:left w:val="single" w:color="000000" w:sz="8" w:space="0"/>
              <w:bottom w:val="nil"/>
              <w:right w:val="single" w:color="000000" w:sz="8" w:space="0"/>
            </w:tcBorders>
            <w:shd w:val="clear"/>
            <w:vAlign w:val="top"/>
          </w:tcPr>
          <w:p>
            <w:pPr>
              <w:rPr>
                <w:rFonts w:hint="eastAsia" w:ascii="宋体"/>
                <w:sz w:val="24"/>
                <w:szCs w:val="24"/>
              </w:rPr>
            </w:pPr>
          </w:p>
        </w:tc>
        <w:tc>
          <w:tcPr>
            <w:tcW w:w="579" w:type="dxa"/>
            <w:vMerge w:val="continue"/>
            <w:tcBorders>
              <w:top w:val="single" w:color="000000" w:sz="2" w:space="0"/>
              <w:left w:val="single" w:color="000000" w:sz="8" w:space="0"/>
              <w:bottom w:val="nil"/>
              <w:right w:val="single" w:color="000000" w:sz="8" w:space="0"/>
            </w:tcBorders>
            <w:shd w:val="clear"/>
            <w:vAlign w:val="top"/>
          </w:tcPr>
          <w:p>
            <w:pPr>
              <w:rPr>
                <w:rFonts w:hint="eastAsia" w:ascii="宋体"/>
                <w:sz w:val="24"/>
                <w:szCs w:val="24"/>
              </w:rPr>
            </w:pPr>
          </w:p>
        </w:tc>
        <w:tc>
          <w:tcPr>
            <w:tcW w:w="58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结果维持</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 纠正</w:t>
            </w:r>
          </w:p>
        </w:tc>
        <w:tc>
          <w:tcPr>
            <w:tcW w:w="57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其他 结果</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尚未 审结</w:t>
            </w:r>
          </w:p>
        </w:tc>
        <w:tc>
          <w:tcPr>
            <w:tcW w:w="56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总计</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结果维持</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结果纠正</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其他 结果</w:t>
            </w:r>
          </w:p>
        </w:tc>
        <w:tc>
          <w:tcPr>
            <w:tcW w:w="58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尚未 审结</w:t>
            </w:r>
          </w:p>
        </w:tc>
        <w:tc>
          <w:tcPr>
            <w:tcW w:w="72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62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6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8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6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79"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58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c>
          <w:tcPr>
            <w:tcW w:w="728" w:type="dxa"/>
            <w:tcBorders>
              <w:top w:val="single" w:color="000000" w:sz="2" w:space="0"/>
              <w:left w:val="single" w:color="000000" w:sz="8" w:space="0"/>
              <w:bottom w:val="single" w:color="000000" w:sz="2" w:space="0"/>
              <w:right w:val="single" w:color="000000" w:sz="8" w:space="0"/>
            </w:tcBorders>
            <w:shd w:val="clear"/>
            <w:vAlign w:val="top"/>
          </w:tcPr>
          <w:p>
            <w:pPr>
              <w:keepNext w:val="0"/>
              <w:keepLines w:val="0"/>
              <w:widowControl w:val="0"/>
              <w:suppressLineNumbers w:val="0"/>
              <w:autoSpaceDE w:val="0"/>
              <w:autoSpaceDN/>
              <w:spacing w:before="0" w:beforeAutospacing="1" w:after="0" w:afterAutospacing="1" w:line="560" w:lineRule="exact"/>
              <w:ind w:left="0" w:leftChars="0" w:right="0" w:firstLine="400" w:firstLineChars="200"/>
              <w:jc w:val="center"/>
            </w:pPr>
            <w:r>
              <w:rPr>
                <w:rFonts w:hint="eastAsia" w:ascii="宋体" w:hAnsi="宋体" w:eastAsia="宋体" w:cs="宋体"/>
                <w:spacing w:val="0"/>
                <w:kern w:val="2"/>
                <w:sz w:val="20"/>
                <w:szCs w:val="20"/>
                <w:bdr w:val="none" w:color="auto" w:sz="0" w:space="0"/>
                <w:lang w:val="en-US" w:eastAsia="zh-CN" w:bidi="ar"/>
              </w:rPr>
              <w:t>0</w:t>
            </w:r>
          </w:p>
        </w:tc>
      </w:tr>
    </w:tbl>
    <w:p>
      <w:pPr>
        <w:keepNext w:val="0"/>
        <w:keepLines w:val="0"/>
        <w:widowControl w:val="0"/>
        <w:suppressLineNumbers w:val="0"/>
        <w:autoSpaceDE w:val="0"/>
        <w:autoSpaceDN/>
        <w:spacing w:before="0" w:beforeAutospacing="1" w:after="0" w:afterAutospacing="1" w:line="560" w:lineRule="exact"/>
        <w:ind w:left="0" w:leftChars="0" w:right="0" w:firstLine="640" w:firstLineChars="200"/>
        <w:jc w:val="left"/>
      </w:pPr>
      <w:r>
        <w:rPr>
          <w:rFonts w:hint="eastAsia" w:ascii="黑体" w:hAnsi="宋体" w:eastAsia="黑体" w:cs="黑体"/>
          <w:spacing w:val="0"/>
          <w:kern w:val="2"/>
          <w:sz w:val="32"/>
          <w:szCs w:val="32"/>
          <w:lang w:val="en-US" w:eastAsia="zh-CN" w:bidi="ar"/>
        </w:rPr>
        <w:t>五、存在的主要问题及改进情况</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仿宋_GB2312" w:hAnsi="宋体" w:eastAsia="仿宋_GB2312" w:cs="仿宋_GB2312"/>
          <w:spacing w:val="0"/>
          <w:kern w:val="2"/>
          <w:sz w:val="32"/>
          <w:szCs w:val="32"/>
          <w:lang w:val="en-US" w:eastAsia="zh-CN" w:bidi="ar"/>
        </w:rPr>
        <w:t>政府信息公开工作还存在以下主要问题：一是信息写作水平有待提高，发布的政府动态信息文字不够严谨。二是公开的栏目内容不够丰富、形式较为单一，如政策解读缺乏群众喜闻乐见的解读方式，对群众吸引力不够。三是信息公开管理监督机制不够完善，没有充分发挥各部门的作用，信息审核机制不够健全，需要进一步提升。</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宋体" w:hAnsi="宋体" w:eastAsia="宋体" w:cs="宋体"/>
          <w:spacing w:val="0"/>
          <w:kern w:val="2"/>
          <w:sz w:val="32"/>
          <w:szCs w:val="32"/>
          <w:lang w:val="en-US" w:eastAsia="zh-CN" w:bidi="ar"/>
        </w:rPr>
        <w:t>2024</w:t>
      </w:r>
      <w:r>
        <w:rPr>
          <w:rFonts w:hint="eastAsia" w:ascii="仿宋_GB2312" w:hAnsi="宋体" w:eastAsia="仿宋_GB2312" w:cs="仿宋_GB2312"/>
          <w:spacing w:val="0"/>
          <w:kern w:val="2"/>
          <w:sz w:val="32"/>
          <w:szCs w:val="32"/>
          <w:lang w:val="en-US" w:eastAsia="zh-CN" w:bidi="ar"/>
        </w:rPr>
        <w:t>年，将着力做好以下三个方面的工作：（一）加强信息写作培训。充分发挥年轻干部力量，注重学习积累，要勤学习，既要学习理论知识，也要学习业务技能，还要善于在实践中学习，不断优化知识结构；（二）多元化公开栏目内容，丰富公开形式，以新媒体方式进行政策解读，以多样化的形式发布公开内容；（三）健全政务公开监督管理机制</w:t>
      </w:r>
      <w:r>
        <w:rPr>
          <w:rFonts w:hint="eastAsia" w:ascii="宋体" w:hAnsi="宋体" w:eastAsia="宋体" w:cs="宋体"/>
          <w:spacing w:val="0"/>
          <w:kern w:val="2"/>
          <w:sz w:val="32"/>
          <w:szCs w:val="32"/>
          <w:lang w:val="en-US" w:eastAsia="zh-CN" w:bidi="ar"/>
        </w:rPr>
        <w:t>,</w:t>
      </w:r>
      <w:r>
        <w:rPr>
          <w:rFonts w:hint="eastAsia" w:ascii="仿宋_GB2312" w:hAnsi="宋体" w:eastAsia="仿宋_GB2312" w:cs="仿宋_GB2312"/>
          <w:spacing w:val="0"/>
          <w:kern w:val="2"/>
          <w:sz w:val="32"/>
          <w:szCs w:val="32"/>
          <w:lang w:val="en-US" w:eastAsia="zh-CN" w:bidi="ar"/>
        </w:rPr>
        <w:t>确保政府信息公开各项工作落到实处</w:t>
      </w:r>
      <w:r>
        <w:rPr>
          <w:rFonts w:hint="eastAsia" w:ascii="宋体" w:hAnsi="宋体" w:eastAsia="宋体" w:cs="宋体"/>
          <w:spacing w:val="0"/>
          <w:kern w:val="2"/>
          <w:sz w:val="32"/>
          <w:szCs w:val="32"/>
          <w:lang w:val="en-US" w:eastAsia="zh-CN" w:bidi="ar"/>
        </w:rPr>
        <w:t>,</w:t>
      </w:r>
      <w:r>
        <w:rPr>
          <w:rFonts w:hint="eastAsia" w:ascii="仿宋_GB2312" w:hAnsi="宋体" w:eastAsia="仿宋_GB2312" w:cs="仿宋_GB2312"/>
          <w:spacing w:val="0"/>
          <w:kern w:val="2"/>
          <w:sz w:val="32"/>
          <w:szCs w:val="32"/>
          <w:lang w:val="en-US" w:eastAsia="zh-CN" w:bidi="ar"/>
        </w:rPr>
        <w:t>稳步推进政务公开工作深入开展，开展多渠道来访形式，做到及时反馈回复，自觉接受监督，不断提高公众对政务信息公开的参与度与满意度</w:t>
      </w:r>
    </w:p>
    <w:p>
      <w:pPr>
        <w:keepNext w:val="0"/>
        <w:keepLines w:val="0"/>
        <w:widowControl w:val="0"/>
        <w:suppressLineNumbers w:val="0"/>
        <w:autoSpaceDE w:val="0"/>
        <w:autoSpaceDN/>
        <w:spacing w:before="0" w:beforeAutospacing="1" w:after="0" w:afterAutospacing="1" w:line="560" w:lineRule="exact"/>
        <w:ind w:left="0" w:leftChars="0" w:right="0" w:firstLine="640" w:firstLineChars="200"/>
        <w:jc w:val="left"/>
      </w:pPr>
      <w:r>
        <w:rPr>
          <w:rFonts w:hint="eastAsia" w:ascii="黑体" w:hAnsi="宋体" w:eastAsia="黑体" w:cs="黑体"/>
          <w:spacing w:val="0"/>
          <w:kern w:val="2"/>
          <w:sz w:val="32"/>
          <w:szCs w:val="32"/>
          <w:lang w:val="en-US" w:eastAsia="zh-CN" w:bidi="ar"/>
        </w:rPr>
        <w:t>六、其他需要报告的事项</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宋体" w:hAnsi="宋体" w:eastAsia="宋体" w:cs="宋体"/>
          <w:spacing w:val="0"/>
          <w:kern w:val="2"/>
          <w:sz w:val="32"/>
          <w:szCs w:val="32"/>
          <w:lang w:val="en-US" w:eastAsia="zh-CN" w:bidi="ar"/>
        </w:rPr>
        <w:t>2023</w:t>
      </w:r>
      <w:r>
        <w:rPr>
          <w:rFonts w:hint="eastAsia" w:ascii="仿宋_GB2312" w:hAnsi="宋体" w:eastAsia="仿宋_GB2312" w:cs="仿宋_GB2312"/>
          <w:spacing w:val="0"/>
          <w:kern w:val="2"/>
          <w:sz w:val="32"/>
          <w:szCs w:val="32"/>
          <w:lang w:val="en-US" w:eastAsia="zh-CN" w:bidi="ar"/>
        </w:rPr>
        <w:t>年东山镇办理依申请公开政府信息事项</w:t>
      </w:r>
      <w:r>
        <w:rPr>
          <w:rFonts w:hint="eastAsia" w:ascii="宋体" w:hAnsi="宋体" w:eastAsia="宋体" w:cs="宋体"/>
          <w:spacing w:val="0"/>
          <w:kern w:val="2"/>
          <w:sz w:val="32"/>
          <w:szCs w:val="32"/>
          <w:lang w:val="en-US" w:eastAsia="zh-CN" w:bidi="ar"/>
        </w:rPr>
        <w:t>0</w:t>
      </w:r>
      <w:r>
        <w:rPr>
          <w:rFonts w:hint="eastAsia" w:ascii="仿宋_GB2312" w:hAnsi="宋体" w:eastAsia="仿宋_GB2312" w:cs="仿宋_GB2312"/>
          <w:spacing w:val="0"/>
          <w:kern w:val="2"/>
          <w:sz w:val="32"/>
          <w:szCs w:val="32"/>
          <w:lang w:val="en-US" w:eastAsia="zh-CN" w:bidi="ar"/>
        </w:rPr>
        <w:t>件，按照《国务院办公厅关于印发〈政府信息公开信息处理费管理办法〉的通知》（国办函〔</w:t>
      </w:r>
      <w:r>
        <w:rPr>
          <w:rFonts w:hint="eastAsia" w:ascii="宋体" w:hAnsi="宋体" w:eastAsia="宋体" w:cs="宋体"/>
          <w:spacing w:val="0"/>
          <w:kern w:val="2"/>
          <w:sz w:val="32"/>
          <w:szCs w:val="32"/>
          <w:lang w:val="en-US" w:eastAsia="zh-CN" w:bidi="ar"/>
        </w:rPr>
        <w:t>2020</w:t>
      </w:r>
      <w:r>
        <w:rPr>
          <w:rFonts w:hint="eastAsia" w:ascii="仿宋_GB2312" w:hAnsi="宋体" w:eastAsia="仿宋_GB2312" w:cs="仿宋_GB2312"/>
          <w:spacing w:val="0"/>
          <w:kern w:val="2"/>
          <w:sz w:val="32"/>
          <w:szCs w:val="32"/>
          <w:lang w:val="en-US" w:eastAsia="zh-CN" w:bidi="ar"/>
        </w:rPr>
        <w:t>〕</w:t>
      </w:r>
      <w:r>
        <w:rPr>
          <w:rFonts w:hint="eastAsia" w:ascii="宋体" w:hAnsi="宋体" w:eastAsia="宋体" w:cs="宋体"/>
          <w:spacing w:val="0"/>
          <w:kern w:val="2"/>
          <w:sz w:val="32"/>
          <w:szCs w:val="32"/>
          <w:lang w:val="en-US" w:eastAsia="zh-CN" w:bidi="ar"/>
        </w:rPr>
        <w:t>109</w:t>
      </w:r>
      <w:r>
        <w:rPr>
          <w:rFonts w:hint="eastAsia" w:ascii="仿宋_GB2312" w:hAnsi="宋体" w:eastAsia="仿宋_GB2312" w:cs="仿宋_GB2312"/>
          <w:spacing w:val="0"/>
          <w:kern w:val="2"/>
          <w:sz w:val="32"/>
          <w:szCs w:val="32"/>
          <w:lang w:val="en-US" w:eastAsia="zh-CN" w:bidi="ar"/>
        </w:rPr>
        <w:t>号）规定的按件、按量收费标准，没有产生信息公开处理费。</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仿宋_GB2312" w:hAnsi="宋体" w:eastAsia="仿宋_GB2312" w:cs="仿宋_GB2312"/>
          <w:spacing w:val="0"/>
          <w:kern w:val="2"/>
          <w:sz w:val="32"/>
          <w:szCs w:val="32"/>
          <w:lang w:val="en-US" w:eastAsia="zh-CN" w:bidi="ar"/>
        </w:rPr>
        <w:t>本年度报告的电子版可以从上犹县人民政府网站（</w:t>
      </w:r>
      <w:r>
        <w:rPr>
          <w:rFonts w:hint="eastAsia" w:ascii="宋体" w:hAnsi="宋体" w:eastAsia="宋体" w:cs="宋体"/>
          <w:spacing w:val="0"/>
          <w:kern w:val="2"/>
          <w:sz w:val="32"/>
          <w:szCs w:val="32"/>
          <w:lang w:val="en-US" w:eastAsia="zh-CN" w:bidi="ar"/>
        </w:rPr>
        <w:t>http://www.shangyou.gov.cn</w:t>
      </w:r>
      <w:r>
        <w:rPr>
          <w:rFonts w:hint="eastAsia" w:ascii="仿宋_GB2312" w:hAnsi="宋体" w:eastAsia="仿宋_GB2312" w:cs="仿宋_GB2312"/>
          <w:spacing w:val="0"/>
          <w:kern w:val="2"/>
          <w:sz w:val="32"/>
          <w:szCs w:val="32"/>
          <w:lang w:val="en-US" w:eastAsia="zh-CN" w:bidi="ar"/>
        </w:rPr>
        <w:t>）下载。如对本报告有任何疑问，请与上犹县东山镇人民政府党政办联系（地址：江西赣州市上犹县下西村路</w:t>
      </w:r>
      <w:r>
        <w:rPr>
          <w:rFonts w:hint="eastAsia" w:ascii="宋体" w:hAnsi="宋体" w:eastAsia="宋体" w:cs="宋体"/>
          <w:spacing w:val="0"/>
          <w:kern w:val="2"/>
          <w:sz w:val="32"/>
          <w:szCs w:val="32"/>
          <w:lang w:val="en-US" w:eastAsia="zh-CN" w:bidi="ar"/>
        </w:rPr>
        <w:t>32</w:t>
      </w:r>
      <w:r>
        <w:rPr>
          <w:rFonts w:hint="eastAsia" w:ascii="仿宋_GB2312" w:hAnsi="宋体" w:eastAsia="仿宋_GB2312" w:cs="仿宋_GB2312"/>
          <w:spacing w:val="0"/>
          <w:kern w:val="2"/>
          <w:sz w:val="32"/>
          <w:szCs w:val="32"/>
          <w:lang w:val="en-US" w:eastAsia="zh-CN" w:bidi="ar"/>
        </w:rPr>
        <w:t>号，电话：</w:t>
      </w:r>
      <w:r>
        <w:rPr>
          <w:rFonts w:hint="eastAsia" w:ascii="宋体" w:hAnsi="宋体" w:eastAsia="宋体" w:cs="宋体"/>
          <w:spacing w:val="0"/>
          <w:kern w:val="2"/>
          <w:sz w:val="32"/>
          <w:szCs w:val="32"/>
          <w:lang w:val="en-US" w:eastAsia="zh-CN" w:bidi="ar"/>
        </w:rPr>
        <w:t>0797-8543110</w:t>
      </w:r>
      <w:r>
        <w:rPr>
          <w:rFonts w:hint="eastAsia" w:ascii="仿宋_GB2312" w:hAnsi="宋体" w:eastAsia="仿宋_GB2312" w:cs="仿宋_GB2312"/>
          <w:spacing w:val="0"/>
          <w:kern w:val="2"/>
          <w:sz w:val="32"/>
          <w:szCs w:val="32"/>
          <w:lang w:val="en-US" w:eastAsia="zh-CN" w:bidi="ar"/>
        </w:rPr>
        <w:t>，邮编：</w:t>
      </w:r>
      <w:r>
        <w:rPr>
          <w:rFonts w:hint="eastAsia" w:ascii="宋体" w:hAnsi="宋体" w:eastAsia="宋体" w:cs="宋体"/>
          <w:spacing w:val="0"/>
          <w:kern w:val="2"/>
          <w:sz w:val="32"/>
          <w:szCs w:val="32"/>
          <w:lang w:val="en-US" w:eastAsia="zh-CN" w:bidi="ar"/>
        </w:rPr>
        <w:t>341200</w:t>
      </w:r>
      <w:r>
        <w:rPr>
          <w:rFonts w:hint="eastAsia" w:ascii="仿宋_GB2312" w:hAnsi="宋体" w:eastAsia="仿宋_GB2312" w:cs="仿宋_GB2312"/>
          <w:spacing w:val="0"/>
          <w:kern w:val="2"/>
          <w:sz w:val="32"/>
          <w:szCs w:val="32"/>
          <w:lang w:val="en-US" w:eastAsia="zh-CN" w:bidi="ar"/>
        </w:rPr>
        <w:t>）。</w:t>
      </w:r>
    </w:p>
    <w:p>
      <w:pPr>
        <w:pStyle w:val="2"/>
        <w:keepNext w:val="0"/>
        <w:keepLines w:val="0"/>
        <w:widowControl w:val="0"/>
        <w:suppressLineNumbers w:val="0"/>
        <w:autoSpaceDE w:val="0"/>
        <w:autoSpaceDN/>
        <w:spacing w:before="0" w:beforeAutospacing="0" w:after="0" w:afterAutospacing="0" w:line="560" w:lineRule="exact"/>
        <w:ind w:left="0" w:leftChars="0" w:right="0" w:firstLine="560" w:firstLineChars="200"/>
      </w:pPr>
      <w:r>
        <w:rPr>
          <w:rFonts w:hint="eastAsia" w:ascii="宋体" w:hAnsi="宋体" w:eastAsia="仿宋_GB2312" w:cs="仿宋_GB2312"/>
          <w:spacing w:val="-20"/>
          <w:kern w:val="2"/>
          <w:sz w:val="32"/>
          <w:szCs w:val="32"/>
        </w:rPr>
        <w:t> </w:t>
      </w:r>
    </w:p>
    <w:p>
      <w:pPr>
        <w:pStyle w:val="2"/>
        <w:keepNext w:val="0"/>
        <w:keepLines w:val="0"/>
        <w:widowControl/>
        <w:suppressLineNumbers w:val="0"/>
        <w:spacing w:before="0" w:beforeAutospacing="1" w:after="0" w:afterAutospacing="1"/>
        <w:ind w:left="0" w:right="0"/>
      </w:pPr>
      <w:r>
        <w:rPr>
          <w:rFonts w:hint="eastAsia" w:ascii="宋体" w:hAnsi="宋体" w:eastAsia="仿宋_GB2312" w:cs="仿宋_GB2312"/>
          <w:spacing w:val="-20"/>
          <w:kern w:val="2"/>
          <w:sz w:val="32"/>
          <w:szCs w:val="32"/>
        </w:rPr>
        <w:t> </w:t>
      </w:r>
    </w:p>
    <w:p>
      <w:pPr>
        <w:keepNext w:val="0"/>
        <w:keepLines w:val="0"/>
        <w:widowControl/>
        <w:suppressLineNumbers w:val="0"/>
        <w:spacing w:before="0" w:beforeAutospacing="1" w:after="0" w:afterAutospacing="1"/>
        <w:ind w:left="0" w:right="0"/>
        <w:jc w:val="left"/>
      </w:pPr>
      <w:r>
        <w:rPr>
          <w:rFonts w:hint="eastAsia" w:ascii="宋体" w:hAnsi="宋体" w:eastAsia="宋体" w:cs="Times New Roman"/>
          <w:spacing w:val="-20"/>
          <w:kern w:val="2"/>
          <w:sz w:val="21"/>
          <w:szCs w:val="21"/>
          <w:lang w:val="en-US" w:eastAsia="zh-CN" w:bidi="ar"/>
        </w:rPr>
        <w:t> </w:t>
      </w:r>
    </w:p>
    <w:p>
      <w:pPr>
        <w:pStyle w:val="2"/>
        <w:keepNext w:val="0"/>
        <w:keepLines w:val="0"/>
        <w:widowControl w:val="0"/>
        <w:suppressLineNumbers w:val="0"/>
        <w:autoSpaceDE w:val="0"/>
        <w:autoSpaceDN/>
        <w:spacing w:before="0" w:beforeAutospacing="1" w:after="0" w:afterAutospacing="1" w:line="560" w:lineRule="exact"/>
        <w:ind w:left="0" w:leftChars="0" w:right="0" w:firstLine="560" w:firstLineChars="200"/>
        <w:jc w:val="right"/>
      </w:pPr>
      <w:r>
        <w:rPr>
          <w:rFonts w:hint="eastAsia" w:ascii="仿宋_GB2312" w:hAnsi="宋体" w:eastAsia="仿宋_GB2312" w:cs="仿宋_GB2312"/>
          <w:spacing w:val="-20"/>
          <w:kern w:val="2"/>
          <w:sz w:val="32"/>
          <w:szCs w:val="32"/>
        </w:rPr>
        <w:t>东山镇人民政府</w:t>
      </w:r>
    </w:p>
    <w:p>
      <w:pPr>
        <w:keepNext w:val="0"/>
        <w:keepLines w:val="0"/>
        <w:widowControl w:val="0"/>
        <w:suppressLineNumbers w:val="0"/>
        <w:autoSpaceDE w:val="0"/>
        <w:autoSpaceDN/>
        <w:spacing w:before="0" w:beforeAutospacing="1" w:after="0" w:afterAutospacing="1" w:line="560" w:lineRule="exact"/>
        <w:ind w:left="0" w:leftChars="0" w:right="0" w:firstLine="560" w:firstLineChars="200"/>
        <w:jc w:val="right"/>
      </w:pPr>
      <w:r>
        <w:rPr>
          <w:rFonts w:hint="eastAsia" w:ascii="宋体" w:hAnsi="宋体" w:eastAsia="宋体" w:cs="宋体"/>
          <w:spacing w:val="-20"/>
          <w:kern w:val="2"/>
          <w:sz w:val="32"/>
          <w:szCs w:val="32"/>
          <w:lang w:val="en-US" w:eastAsia="zh-CN" w:bidi="ar"/>
        </w:rPr>
        <w:t>2024</w:t>
      </w:r>
      <w:r>
        <w:rPr>
          <w:rFonts w:hint="eastAsia" w:ascii="仿宋_GB2312" w:hAnsi="宋体" w:eastAsia="仿宋_GB2312" w:cs="仿宋_GB2312"/>
          <w:spacing w:val="-20"/>
          <w:kern w:val="2"/>
          <w:sz w:val="32"/>
          <w:szCs w:val="32"/>
          <w:lang w:val="en-US" w:eastAsia="zh-CN" w:bidi="ar"/>
        </w:rPr>
        <w:t>年</w:t>
      </w:r>
      <w:r>
        <w:rPr>
          <w:rFonts w:hint="eastAsia" w:ascii="宋体" w:hAnsi="宋体" w:eastAsia="宋体" w:cs="宋体"/>
          <w:spacing w:val="-20"/>
          <w:kern w:val="2"/>
          <w:sz w:val="32"/>
          <w:szCs w:val="32"/>
          <w:lang w:val="en-US" w:eastAsia="zh-CN" w:bidi="ar"/>
        </w:rPr>
        <w:t>1</w:t>
      </w:r>
      <w:r>
        <w:rPr>
          <w:rFonts w:hint="eastAsia" w:ascii="仿宋_GB2312" w:hAnsi="宋体" w:eastAsia="仿宋_GB2312" w:cs="仿宋_GB2312"/>
          <w:spacing w:val="-20"/>
          <w:kern w:val="2"/>
          <w:sz w:val="32"/>
          <w:szCs w:val="32"/>
          <w:lang w:val="en-US" w:eastAsia="zh-CN" w:bidi="ar"/>
        </w:rPr>
        <w:t>月</w:t>
      </w:r>
      <w:r>
        <w:rPr>
          <w:rFonts w:hint="eastAsia" w:ascii="宋体" w:hAnsi="宋体" w:eastAsia="宋体" w:cs="宋体"/>
          <w:spacing w:val="-20"/>
          <w:kern w:val="2"/>
          <w:sz w:val="32"/>
          <w:szCs w:val="32"/>
          <w:lang w:val="en-US" w:eastAsia="zh-CN" w:bidi="ar"/>
        </w:rPr>
        <w:t>11</w:t>
      </w:r>
      <w:r>
        <w:rPr>
          <w:rFonts w:hint="eastAsia" w:ascii="仿宋_GB2312" w:hAnsi="宋体" w:eastAsia="仿宋_GB2312" w:cs="仿宋_GB2312"/>
          <w:spacing w:val="-20"/>
          <w:kern w:val="2"/>
          <w:sz w:val="32"/>
          <w:szCs w:val="32"/>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ZjUyNWZiZjUxNDk4YmI1Nzk2N2QwNjUxMTI5YjUifQ=="/>
  </w:docVars>
  <w:rsids>
    <w:rsidRoot w:val="00000000"/>
    <w:rsid w:val="0976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2024-01-31T09:16:06Z</dcterms:created>
  <dc:creator>LENOVO</dc:creator>
  <cp:lastModifiedBy>陶定才</cp:lastModifiedBy>
  <dcterms:modified xsi:type="dcterms:W3CDTF">2024-01-31T09:16:36Z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AB3125454B71400C89ACC33DEE4E79FA_12</vt:lpwstr>
  </property>
</Properties>
</file>