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470" w:tblpY="2788"/>
        <w:tblOverlap w:val="never"/>
        <w:tblW w:w="92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415"/>
        <w:gridCol w:w="1420"/>
        <w:gridCol w:w="559"/>
        <w:gridCol w:w="1066"/>
        <w:gridCol w:w="1204"/>
        <w:gridCol w:w="286"/>
        <w:gridCol w:w="697"/>
        <w:gridCol w:w="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4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家庭地址</w:t>
            </w:r>
          </w:p>
        </w:tc>
        <w:tc>
          <w:tcPr>
            <w:tcW w:w="4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就读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4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现读年级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是否在校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户主社保卡账号</w:t>
            </w:r>
          </w:p>
        </w:tc>
        <w:tc>
          <w:tcPr>
            <w:tcW w:w="621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农户属性</w:t>
            </w:r>
          </w:p>
        </w:tc>
        <w:tc>
          <w:tcPr>
            <w:tcW w:w="76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1.脱贫户；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2.未消除风险的监测对象。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此次申请补助资金（元）</w:t>
            </w:r>
          </w:p>
        </w:tc>
        <w:tc>
          <w:tcPr>
            <w:tcW w:w="763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9279" w:type="dxa"/>
            <w:gridSpan w:val="9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>家庭核实情况：</w:t>
            </w:r>
          </w:p>
          <w:p>
            <w:pPr>
              <w:widowControl/>
              <w:ind w:firstLine="400"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>本户学生，在学校正常学习，未有退学、辍学或因其它原因不在学校学习等情况。如发现上述相关情况，愿意将补助资金退还。特此承诺。</w:t>
            </w:r>
          </w:p>
          <w:p>
            <w:pPr>
              <w:widowControl/>
              <w:jc w:val="both"/>
              <w:rPr>
                <w:rFonts w:hint="default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firstLine="400"/>
              <w:jc w:val="both"/>
              <w:rPr>
                <w:rFonts w:hint="default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>脱贫户或未消除风险监测户（签字）：               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448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村委会核实意见：</w:t>
            </w:r>
          </w:p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帮扶干部（签字）：</w:t>
            </w:r>
          </w:p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第一书记（签字）：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村委会负责人（签字）：</w:t>
            </w:r>
          </w:p>
          <w:p>
            <w:pPr>
              <w:widowControl/>
              <w:ind w:firstLine="2640" w:firstLineChars="1100"/>
              <w:jc w:val="both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村委会盖章</w:t>
            </w:r>
          </w:p>
          <w:p>
            <w:pPr>
              <w:widowControl/>
              <w:jc w:val="both"/>
              <w:rPr>
                <w:rFonts w:hint="default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年     月     日</w:t>
            </w:r>
          </w:p>
        </w:tc>
        <w:tc>
          <w:tcPr>
            <w:tcW w:w="47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乡镇核实意见：</w:t>
            </w:r>
          </w:p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乡镇负责人（签字）：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3120" w:firstLineChars="1300"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乡镇盖章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92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县乡村振兴局核实意见：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单位负责人（签字）：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单位盖章</w:t>
            </w:r>
          </w:p>
          <w:p>
            <w:pPr>
              <w:widowControl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 年     月  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宋体" w:hAnsi="宋体" w:eastAsia="仿宋_GB2312"/>
          <w:kern w:val="2"/>
          <w:sz w:val="32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</w:rPr>
        <w:t>江西省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“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</w:rPr>
        <w:t>雨露计划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”</w:t>
      </w:r>
      <w:r>
        <w:rPr>
          <w:rFonts w:hint="eastAsia" w:ascii="宋体" w:hAnsi="宋体" w:eastAsia="方正小标宋简体" w:cs="方正小标宋简体"/>
          <w:b w:val="0"/>
          <w:bCs w:val="0"/>
          <w:color w:val="auto"/>
          <w:sz w:val="36"/>
          <w:szCs w:val="36"/>
        </w:rPr>
        <w:t>学生就读信息核实情况表</w:t>
      </w:r>
    </w:p>
    <w:p>
      <w:pPr>
        <w:jc w:val="center"/>
        <w:rPr>
          <w:rFonts w:hint="eastAsia" w:ascii="宋体" w:hAnsi="宋体" w:eastAsia="楷体_GB2312" w:cs="楷体_GB2312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eastAsia="楷体_GB2312" w:cs="楷体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楷体_GB2312" w:cs="楷体_GB2312"/>
          <w:b w:val="0"/>
          <w:bCs/>
          <w:sz w:val="28"/>
          <w:szCs w:val="28"/>
          <w:lang w:val="en-US" w:eastAsia="zh-CN"/>
        </w:rPr>
        <w:t>2022年春季学期在校就读、符合条件的学生申报</w:t>
      </w:r>
      <w:r>
        <w:rPr>
          <w:rFonts w:hint="eastAsia" w:ascii="宋体" w:hAnsi="宋体" w:eastAsia="楷体_GB2312" w:cs="楷体_GB2312"/>
          <w:b w:val="0"/>
          <w:bCs/>
          <w:sz w:val="28"/>
          <w:szCs w:val="28"/>
          <w:lang w:eastAsia="zh-CN"/>
        </w:rPr>
        <w:t>）</w:t>
      </w:r>
    </w:p>
    <w:p>
      <w:p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sz w:val="28"/>
          <w:szCs w:val="28"/>
          <w:lang w:eastAsia="zh-CN"/>
        </w:rPr>
        <w:t>说明：本表一式</w:t>
      </w:r>
      <w:r>
        <w:rPr>
          <w:rFonts w:hint="eastAsia" w:ascii="宋体" w:hAnsi="宋体" w:cs="仿宋_GB2312"/>
          <w:b w:val="0"/>
          <w:bCs/>
          <w:sz w:val="28"/>
          <w:szCs w:val="28"/>
          <w:lang w:eastAsia="zh-CN"/>
        </w:rPr>
        <w:t>两</w:t>
      </w:r>
      <w:r>
        <w:rPr>
          <w:rFonts w:hint="eastAsia" w:ascii="宋体" w:hAnsi="宋体" w:eastAsia="仿宋_GB2312" w:cs="仿宋_GB2312"/>
          <w:b w:val="0"/>
          <w:bCs/>
          <w:sz w:val="28"/>
          <w:szCs w:val="28"/>
          <w:lang w:eastAsia="zh-CN"/>
        </w:rPr>
        <w:t>份，县</w:t>
      </w:r>
      <w:r>
        <w:rPr>
          <w:rFonts w:hint="eastAsia" w:ascii="宋体" w:hAnsi="宋体" w:cs="仿宋_GB2312"/>
          <w:b w:val="0"/>
          <w:bCs/>
          <w:sz w:val="28"/>
          <w:szCs w:val="28"/>
          <w:lang w:eastAsia="zh-CN"/>
        </w:rPr>
        <w:t>乡村振兴局</w:t>
      </w:r>
      <w:r>
        <w:rPr>
          <w:rFonts w:hint="eastAsia" w:ascii="宋体" w:hAnsi="宋体" w:eastAsia="仿宋_GB2312" w:cs="仿宋_GB2312"/>
          <w:b w:val="0"/>
          <w:bCs/>
          <w:sz w:val="28"/>
          <w:szCs w:val="28"/>
          <w:lang w:eastAsia="zh-CN"/>
        </w:rPr>
        <w:t>、乡</w:t>
      </w:r>
      <w:r>
        <w:rPr>
          <w:rFonts w:hint="eastAsia" w:ascii="宋体" w:hAnsi="宋体" w:cs="仿宋_GB2312"/>
          <w:b w:val="0"/>
          <w:bCs/>
          <w:sz w:val="28"/>
          <w:szCs w:val="28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/>
          <w:sz w:val="28"/>
          <w:szCs w:val="28"/>
          <w:lang w:eastAsia="zh-CN"/>
        </w:rPr>
        <w:t>镇</w:t>
      </w:r>
      <w:r>
        <w:rPr>
          <w:rFonts w:hint="eastAsia" w:ascii="宋体" w:hAnsi="宋体" w:cs="仿宋_GB2312"/>
          <w:b w:val="0"/>
          <w:bCs/>
          <w:sz w:val="28"/>
          <w:szCs w:val="28"/>
          <w:lang w:eastAsia="zh-CN"/>
        </w:rPr>
        <w:t>）</w:t>
      </w:r>
      <w:r>
        <w:rPr>
          <w:rFonts w:hint="eastAsia" w:ascii="宋体" w:hAnsi="宋体" w:eastAsia="仿宋_GB2312" w:cs="仿宋_GB2312"/>
          <w:b w:val="0"/>
          <w:bCs/>
          <w:sz w:val="28"/>
          <w:szCs w:val="28"/>
          <w:lang w:eastAsia="zh-CN"/>
        </w:rPr>
        <w:t>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339DE"/>
    <w:rsid w:val="0B3A0D52"/>
    <w:rsid w:val="15782FFE"/>
    <w:rsid w:val="4AAC4B94"/>
    <w:rsid w:val="583339DE"/>
    <w:rsid w:val="72272625"/>
    <w:rsid w:val="79A9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Calibri" w:hAnsi="Calibri" w:cs="Times New Roman"/>
      <w:szCs w:val="24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 Char Char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Calibri" w:hAnsi="Calibri" w:cs="Times New Roman"/>
      <w:szCs w:val="24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347</Characters>
  <Lines>0</Lines>
  <Paragraphs>0</Paragraphs>
  <TotalTime>0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2021-05-18T03:18:00Z</dcterms:created>
  <dc:creator>刘裕勇</dc:creator>
  <cp:lastModifiedBy>Administrator</cp:lastModifiedBy>
  <dcterms:modified xsi:type="dcterms:W3CDTF">2022-04-24T03:05:47Z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CD46989421D345C2A122A64700A350B6</vt:lpwstr>
  </property>
</Properties>
</file>