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2023年省级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财政衔接推进乡村振兴补助</w:t>
      </w:r>
      <w:r>
        <w:rPr>
          <w:rFonts w:hint="eastAsia"/>
          <w:sz w:val="32"/>
          <w:szCs w:val="32"/>
          <w:lang w:val="en-US" w:eastAsia="zh-CN"/>
        </w:rPr>
        <w:t>资金(第一批)</w:t>
      </w:r>
    </w:p>
    <w:p>
      <w:pPr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分配表                              </w:t>
      </w:r>
      <w:r>
        <w:rPr>
          <w:rFonts w:hint="eastAsia"/>
          <w:sz w:val="30"/>
          <w:szCs w:val="30"/>
          <w:lang w:val="en-US" w:eastAsia="zh-CN"/>
        </w:rPr>
        <w:t xml:space="preserve"> </w:t>
      </w:r>
    </w:p>
    <w:p>
      <w:pPr>
        <w:ind w:firstLine="5400" w:firstLineChars="180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单位：（万元）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2550"/>
        <w:gridCol w:w="1483"/>
        <w:gridCol w:w="3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550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483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金额</w:t>
            </w:r>
          </w:p>
        </w:tc>
        <w:tc>
          <w:tcPr>
            <w:tcW w:w="3086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550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农业农村局</w:t>
            </w:r>
          </w:p>
        </w:tc>
        <w:tc>
          <w:tcPr>
            <w:tcW w:w="1483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3086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扶贫发展资金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2550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3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3086" w:type="dxa"/>
          </w:tcPr>
          <w:p>
            <w:pPr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0ZDMzMzFlNjI1NzNiYTEyNWU5OTc2NWY0MTk3YmYifQ=="/>
  </w:docVars>
  <w:rsids>
    <w:rsidRoot w:val="17CF0796"/>
    <w:rsid w:val="003C7ADB"/>
    <w:rsid w:val="0586055C"/>
    <w:rsid w:val="0615359D"/>
    <w:rsid w:val="0A9D2CDB"/>
    <w:rsid w:val="1616331E"/>
    <w:rsid w:val="17CF0796"/>
    <w:rsid w:val="1D770CA4"/>
    <w:rsid w:val="26830CF8"/>
    <w:rsid w:val="292318B2"/>
    <w:rsid w:val="337D10F3"/>
    <w:rsid w:val="4F33002D"/>
    <w:rsid w:val="671F739C"/>
    <w:rsid w:val="6D1978D0"/>
    <w:rsid w:val="71037C76"/>
    <w:rsid w:val="71123044"/>
    <w:rsid w:val="734F33E1"/>
    <w:rsid w:val="7AF2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sz w:val="18"/>
      <w:szCs w:val="18"/>
      <w:lang w:val="en-US" w:eastAsia="zh-CN" w:bidi="ar-SA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232</Words>
  <Characters>277</Characters>
  <Lines>8</Lines>
  <Paragraphs>9</Paragraphs>
  <TotalTime>2</TotalTime>
  <ScaleCrop>false</ScaleCrop>
  <LinksUpToDate>false</LinksUpToDate>
  <CharactersWithSpaces>309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2020-07-20T00:59:00Z</dcterms:created>
  <dc:creator>生活不止眼前的苟且</dc:creator>
  <cp:lastModifiedBy>wl</cp:lastModifiedBy>
  <dcterms:modified xsi:type="dcterms:W3CDTF">2022-11-22T13:24:04Z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28969469BD3A41BDB6C79DD99B1A6CB7</vt:lpwstr>
  </property>
</Properties>
</file>