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rPr>
          <w:rFonts w:hint="eastAsia"/>
        </w:rPr>
      </w:pPr>
      <w:r>
        <w:rPr>
          <w:lang/>
        </w:rPr>
        <w:pict>
          <v:shape id="_x0000_s1026" o:spid="_x0000_s1026" o:spt="136" type="#_x0000_t136" style="position:absolute;left:0pt;margin-left:-5.25pt;margin-top:4.5pt;height:49pt;width:455pt;z-index:251663360;mso-width-relative:page;mso-height-relative:page;" fillcolor="#FF0000" filled="t" stroked="t" coordsize="21600,21600">
            <v:path/>
            <v:fill on="t" focussize="0,0"/>
            <v:stroke weight="1.5pt" color="#FF0000"/>
            <v:imagedata o:title=""/>
            <o:lock v:ext="edit"/>
            <v:textpath on="t" fitshape="t" fitpath="t" trim="t" xscale="f" string="上犹县发展和改革委员会文件" style="font-family:华文中宋;font-size:40pt;v-rotate-letters:f;v-same-letter-heights:t;v-text-align:center;"/>
          </v:shape>
        </w:pict>
      </w:r>
      <w:r>
        <w:rPr>
          <w:lang/>
        </w:rPr>
        <w:pict>
          <v:line id="_x0000_s1027" o:spid="_x0000_s1027" o:spt="20" style="position:absolute;left:0pt;flip:y;margin-left:-1.25pt;margin-top:140.4pt;height:0pt;width:437.65pt;z-index:251662336;mso-width-relative:page;mso-height-relative:page;" filled="f" stroked="t" coordsize="21600,21600">
            <v:path arrowok="t"/>
            <v:fill on="f" focussize="0,0"/>
            <v:stroke weight="3pt" color="#FF0000"/>
            <v:imagedata o:title=""/>
            <o:lock v:ext="edit"/>
          </v:line>
        </w:pict>
      </w:r>
    </w:p>
    <w:p>
      <w:pPr>
        <w:rPr>
          <w:rFonts w:hint="eastAsia"/>
        </w:rPr>
      </w:pPr>
    </w:p>
    <w:p>
      <w:pPr>
        <w:rPr>
          <w:rFonts w:hint="eastAsia"/>
        </w:rPr>
      </w:pPr>
    </w:p>
    <w:p>
      <w:pPr>
        <w:rPr>
          <w:rFonts w:hint="eastAsia"/>
        </w:rPr>
      </w:pPr>
    </w:p>
    <w:p/>
    <w:p/>
    <w:p/>
    <w:p>
      <w:pPr>
        <w:tabs>
          <w:tab w:val="left" w:pos="351"/>
          <w:tab w:val="left" w:pos="1515"/>
        </w:tabs>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签发：刘发彬  </w:t>
      </w:r>
      <w:r>
        <w:rPr>
          <w:rFonts w:hint="eastAsia" w:ascii="宋体" w:hAnsi="宋体" w:eastAsia="方正小标宋简体"/>
          <w:spacing w:val="-4"/>
          <w:sz w:val="44"/>
          <w:szCs w:val="44"/>
        </w:rPr>
        <w:t xml:space="preserve">               </w:t>
      </w:r>
      <w:r>
        <w:rPr>
          <w:rFonts w:hint="eastAsia" w:ascii="仿宋_GB2312" w:hAnsi="仿宋_GB2312" w:eastAsia="仿宋_GB2312" w:cs="仿宋_GB2312"/>
          <w:sz w:val="30"/>
          <w:szCs w:val="30"/>
        </w:rPr>
        <w:t>上发改议字〔2022〕1号</w:t>
      </w:r>
    </w:p>
    <w:p>
      <w:pPr>
        <w:tabs>
          <w:tab w:val="left" w:pos="351"/>
          <w:tab w:val="left" w:pos="1515"/>
        </w:tabs>
        <w:spacing w:line="560" w:lineRule="exact"/>
        <w:jc w:val="left"/>
        <w:rPr>
          <w:rFonts w:hint="eastAsia" w:ascii="仿宋_GB2312" w:hAnsi="仿宋_GB2312" w:eastAsia="仿宋_GB2312" w:cs="仿宋_GB2312"/>
          <w:sz w:val="30"/>
          <w:szCs w:val="30"/>
        </w:rPr>
      </w:pPr>
    </w:p>
    <w:p>
      <w:pPr>
        <w:tabs>
          <w:tab w:val="left" w:pos="351"/>
          <w:tab w:val="left" w:pos="5691"/>
        </w:tabs>
        <w:wordWrap w:val="0"/>
        <w:spacing w:line="560" w:lineRule="exact"/>
        <w:ind w:firstLine="300" w:firstLineChars="1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t xml:space="preserve">                                       分类：B   </w:t>
      </w:r>
    </w:p>
    <w:p>
      <w:pPr>
        <w:tabs>
          <w:tab w:val="left" w:pos="1515"/>
        </w:tabs>
        <w:spacing w:line="560" w:lineRule="exact"/>
        <w:jc w:val="center"/>
        <w:rPr>
          <w:rFonts w:hint="eastAsia" w:ascii="宋体" w:hAnsi="宋体" w:eastAsia="方正小标宋简体"/>
          <w:spacing w:val="-4"/>
          <w:sz w:val="44"/>
          <w:szCs w:val="44"/>
        </w:rPr>
      </w:pPr>
    </w:p>
    <w:p>
      <w:pPr>
        <w:tabs>
          <w:tab w:val="left" w:pos="1515"/>
        </w:tabs>
        <w:jc w:val="center"/>
        <w:rPr>
          <w:rFonts w:hint="eastAsia" w:ascii="宋体" w:hAnsi="宋体" w:eastAsia="方正小标宋简体"/>
          <w:spacing w:val="-4"/>
          <w:sz w:val="44"/>
          <w:szCs w:val="44"/>
        </w:rPr>
      </w:pPr>
      <w:r>
        <w:rPr>
          <w:rFonts w:hint="eastAsia" w:ascii="宋体" w:hAnsi="宋体" w:eastAsia="方正小标宋简体"/>
          <w:spacing w:val="-4"/>
          <w:sz w:val="44"/>
          <w:szCs w:val="44"/>
        </w:rPr>
        <w:t>关于县十九届人大二次会议第71号建议的</w:t>
      </w:r>
    </w:p>
    <w:p>
      <w:pPr>
        <w:tabs>
          <w:tab w:val="left" w:pos="1515"/>
        </w:tabs>
        <w:jc w:val="center"/>
        <w:rPr>
          <w:rFonts w:ascii="宋体" w:hAnsi="宋体" w:eastAsia="方正小标宋简体"/>
          <w:spacing w:val="-4"/>
          <w:sz w:val="44"/>
          <w:szCs w:val="44"/>
        </w:rPr>
      </w:pPr>
      <w:r>
        <w:rPr>
          <w:rFonts w:hint="eastAsia" w:ascii="宋体" w:hAnsi="宋体" w:eastAsia="方正小标宋简体"/>
          <w:spacing w:val="-4"/>
          <w:sz w:val="44"/>
          <w:szCs w:val="44"/>
        </w:rPr>
        <w:t>答    复</w:t>
      </w:r>
    </w:p>
    <w:p>
      <w:pPr>
        <w:rPr>
          <w:rFonts w:hint="eastAsia" w:ascii="宋体" w:hAnsi="宋体" w:eastAsia="仿宋_GB2312"/>
          <w:sz w:val="32"/>
          <w:szCs w:val="32"/>
        </w:rPr>
      </w:pPr>
    </w:p>
    <w:p>
      <w:pPr>
        <w:rPr>
          <w:rFonts w:hint="eastAsia" w:ascii="宋体" w:hAnsi="宋体" w:eastAsia="仿宋_GB2312"/>
          <w:sz w:val="32"/>
          <w:szCs w:val="32"/>
        </w:rPr>
      </w:pPr>
      <w:r>
        <w:rPr>
          <w:rFonts w:hint="eastAsia" w:ascii="宋体" w:hAnsi="宋体" w:eastAsia="仿宋_GB2312"/>
          <w:sz w:val="32"/>
          <w:szCs w:val="32"/>
        </w:rPr>
        <w:t>蓝贤波、黄宇正代表：</w:t>
      </w:r>
    </w:p>
    <w:p>
      <w:pPr>
        <w:ind w:firstLine="640" w:firstLineChars="200"/>
        <w:rPr>
          <w:rFonts w:hint="eastAsia" w:ascii="宋体" w:hAnsi="宋体" w:eastAsia="仿宋_GB2312"/>
          <w:sz w:val="32"/>
          <w:szCs w:val="32"/>
        </w:rPr>
      </w:pPr>
      <w:r>
        <w:rPr>
          <w:rFonts w:hint="eastAsia" w:ascii="宋体" w:hAnsi="宋体" w:eastAsia="仿宋_GB2312"/>
          <w:sz w:val="32"/>
          <w:szCs w:val="32"/>
        </w:rPr>
        <w:t>你们提出《关于在安和乡内设立一个加油站的建议》已收悉，现答复如下：</w:t>
      </w:r>
    </w:p>
    <w:p>
      <w:pPr>
        <w:ind w:firstLine="640" w:firstLineChars="200"/>
        <w:rPr>
          <w:rFonts w:hint="eastAsia" w:ascii="宋体" w:hAnsi="宋体" w:eastAsia="仿宋_GB2312"/>
          <w:sz w:val="32"/>
          <w:szCs w:val="32"/>
        </w:rPr>
      </w:pPr>
      <w:r>
        <w:rPr>
          <w:rFonts w:hint="eastAsia" w:ascii="宋体" w:hAnsi="宋体" w:eastAsia="仿宋_GB2312"/>
          <w:sz w:val="32"/>
          <w:szCs w:val="32"/>
        </w:rPr>
        <w:t>面对开放的成品油市场和经济高速发展，完善和合理布局县内加油站，满足</w:t>
      </w:r>
      <w:r>
        <w:rPr>
          <w:rFonts w:hint="eastAsia" w:ascii="宋体" w:hAnsi="宋体" w:eastAsia="仿宋_GB2312"/>
          <w:sz w:val="32"/>
          <w:szCs w:val="32"/>
          <w:lang w:eastAsia="zh-CN"/>
        </w:rPr>
        <w:t>人</w:t>
      </w:r>
      <w:bookmarkStart w:id="0" w:name="_GoBack"/>
      <w:bookmarkEnd w:id="0"/>
      <w:r>
        <w:rPr>
          <w:rFonts w:hint="eastAsia" w:ascii="宋体" w:hAnsi="宋体" w:eastAsia="仿宋_GB2312"/>
          <w:sz w:val="32"/>
          <w:szCs w:val="32"/>
        </w:rPr>
        <w:t>民群众收入水平提高后，购车增多，小车及摩托车快速增长，生产用运输车辆用油增多的需求，新建上犹县安和乡加油站，对于满足安和乡机动用油需要，方便人民群众生产生活，解决安和乡内没有加油站，当地群众加油路途远，成本高，有些农户只能到寺下或社溪镇加油，存在很大的安全隐患等问题十分必要。该新建加油站符合上犹县经济及社会协调发展的要求，符合上犹县发展规划及行业发展要求，符合国家产业政策和技术政策的要求。</w:t>
      </w:r>
    </w:p>
    <w:p>
      <w:pPr>
        <w:ind w:firstLine="640" w:firstLineChars="200"/>
        <w:rPr>
          <w:rFonts w:hint="eastAsia" w:ascii="宋体" w:hAnsi="宋体" w:eastAsia="仿宋_GB2312"/>
          <w:sz w:val="32"/>
          <w:szCs w:val="32"/>
        </w:rPr>
      </w:pPr>
      <w:r>
        <w:rPr>
          <w:rFonts w:hint="eastAsia" w:ascii="宋体" w:hAnsi="宋体" w:eastAsia="仿宋_GB2312"/>
          <w:sz w:val="32"/>
          <w:szCs w:val="32"/>
        </w:rPr>
        <w:t>经我委与商务局沟通，现安和乡加油站已列入《江西省成品油零售体系“十四五”发展规划》，请安和乡政府尽快组织选址。根据国家有关加油站布点的选址要求，加油站的选址应符合城市总体规划及道路交通规划，并充分考虑安全防火和环境保护的要求，站址的选择是否得当直接影响到加油站的经济效益和社会效益。加油站选址时，建议充分考虑以下几个因素： </w:t>
      </w:r>
    </w:p>
    <w:p>
      <w:pPr>
        <w:ind w:firstLine="640" w:firstLineChars="200"/>
        <w:rPr>
          <w:rFonts w:hint="eastAsia" w:ascii="宋体" w:hAnsi="宋体" w:eastAsia="仿宋_GB2312"/>
          <w:sz w:val="32"/>
          <w:szCs w:val="32"/>
        </w:rPr>
      </w:pPr>
      <w:r>
        <w:rPr>
          <w:rFonts w:hint="eastAsia" w:ascii="宋体" w:hAnsi="宋体" w:eastAsia="仿宋_GB2312"/>
          <w:sz w:val="32"/>
          <w:szCs w:val="32"/>
        </w:rPr>
        <w:t>1、站址应选择在交通便利的地方。市区站址应位于主干道两侧或车辆汇集较多的地方；郊区站址应靠近主要公路或城镇交通出入口附近。 </w:t>
      </w:r>
    </w:p>
    <w:p>
      <w:pPr>
        <w:ind w:firstLine="640" w:firstLineChars="200"/>
        <w:rPr>
          <w:rFonts w:hint="eastAsia" w:ascii="宋体" w:hAnsi="宋体" w:eastAsia="仿宋_GB2312"/>
          <w:sz w:val="32"/>
          <w:szCs w:val="32"/>
        </w:rPr>
      </w:pPr>
      <w:r>
        <w:rPr>
          <w:rFonts w:hint="eastAsia" w:ascii="宋体" w:hAnsi="宋体" w:eastAsia="仿宋_GB2312"/>
          <w:sz w:val="32"/>
          <w:szCs w:val="32"/>
        </w:rPr>
        <w:t>2、站址要有利于交通安全，要有良好的视觉条件，司机可在100米之外看见。站址布置在主要车辆流向的右侧，当双向车流量非常大量，可考虑对称布置，方便加油，有利交通。 </w:t>
      </w:r>
    </w:p>
    <w:p>
      <w:pPr>
        <w:ind w:firstLine="640" w:firstLineChars="200"/>
        <w:rPr>
          <w:rFonts w:hint="eastAsia" w:ascii="宋体" w:hAnsi="宋体" w:eastAsia="仿宋_GB2312"/>
          <w:sz w:val="32"/>
          <w:szCs w:val="32"/>
        </w:rPr>
      </w:pPr>
      <w:r>
        <w:rPr>
          <w:rFonts w:hint="eastAsia" w:ascii="宋体" w:hAnsi="宋体" w:eastAsia="仿宋_GB2312"/>
          <w:sz w:val="32"/>
          <w:szCs w:val="32"/>
        </w:rPr>
        <w:t>3、站址应避开人流密集和重要建筑物，如商业街、文化中心、金融住宅中心、文物古迹、学校、医院、影剧院、托儿所等；避开构成城市主要景观的道路风景区；避开需要保证安全生产的部门，如水厂、电厂；避开具有易燃爆炸、危险的基础设施场地，如煤气站、变电所。 </w:t>
      </w:r>
    </w:p>
    <w:p>
      <w:pPr>
        <w:ind w:firstLine="640" w:firstLineChars="200"/>
        <w:rPr>
          <w:rFonts w:hint="eastAsia" w:ascii="宋体" w:hAnsi="宋体" w:eastAsia="仿宋_GB2312"/>
          <w:sz w:val="32"/>
          <w:szCs w:val="32"/>
        </w:rPr>
      </w:pPr>
      <w:r>
        <w:rPr>
          <w:rFonts w:hint="eastAsia" w:ascii="宋体" w:hAnsi="宋体" w:eastAsia="仿宋_GB2312"/>
          <w:sz w:val="32"/>
          <w:szCs w:val="32"/>
        </w:rPr>
        <w:t>4、站址要符合建筑物防火规范和加油站的规范要求，对加油站与周围建筑物、构筑物、交通线要符合安全距离要求。</w:t>
      </w:r>
    </w:p>
    <w:p>
      <w:pPr>
        <w:ind w:firstLine="640" w:firstLineChars="200"/>
        <w:rPr>
          <w:rFonts w:hint="eastAsia" w:ascii="宋体" w:hAnsi="宋体" w:eastAsia="仿宋_GB2312"/>
          <w:sz w:val="32"/>
          <w:szCs w:val="32"/>
        </w:rPr>
      </w:pPr>
      <w:r>
        <w:rPr>
          <w:rFonts w:hint="eastAsia" w:ascii="宋体" w:hAnsi="宋体" w:eastAsia="仿宋_GB2312"/>
          <w:sz w:val="32"/>
          <w:szCs w:val="32"/>
        </w:rPr>
        <w:t>5、站址选择要特别注意地下情况，避开地下构筑物，如人防出入口，各种地下管线等。避免在塌陷地区及泄洪道旁建设。</w:t>
      </w:r>
    </w:p>
    <w:p>
      <w:pPr>
        <w:ind w:firstLine="640" w:firstLineChars="200"/>
        <w:rPr>
          <w:rFonts w:hint="eastAsia" w:ascii="宋体" w:hAnsi="宋体" w:eastAsia="仿宋_GB2312"/>
          <w:sz w:val="32"/>
          <w:szCs w:val="32"/>
        </w:rPr>
      </w:pPr>
      <w:r>
        <w:rPr>
          <w:rFonts w:hint="eastAsia" w:ascii="宋体" w:hAnsi="宋体" w:eastAsia="仿宋_GB2312"/>
          <w:sz w:val="32"/>
          <w:szCs w:val="32"/>
        </w:rPr>
        <w:t>6、注意环境保护。站址距离水库饮用水井应保持相应的距离。</w:t>
      </w:r>
    </w:p>
    <w:p>
      <w:pPr>
        <w:ind w:firstLine="640" w:firstLineChars="200"/>
        <w:rPr>
          <w:rFonts w:hint="eastAsia" w:ascii="宋体" w:hAnsi="宋体" w:eastAsia="仿宋_GB2312"/>
          <w:sz w:val="32"/>
          <w:szCs w:val="32"/>
        </w:rPr>
      </w:pPr>
      <w:r>
        <w:rPr>
          <w:rFonts w:hint="eastAsia" w:ascii="宋体" w:hAnsi="宋体" w:eastAsia="仿宋_GB2312"/>
          <w:sz w:val="32"/>
          <w:szCs w:val="32"/>
        </w:rPr>
        <w:t>7、新规划加油站用地选择在地质条件相对较差，不宜修建其它建筑物的地段，这是因为加油站以储油（地下）、加油为主，附属建筑物一般只有一层，对地质条件要求不高。 </w:t>
      </w:r>
    </w:p>
    <w:p>
      <w:pPr>
        <w:ind w:firstLine="640" w:firstLineChars="200"/>
        <w:rPr>
          <w:rFonts w:hint="eastAsia" w:ascii="宋体" w:hAnsi="宋体" w:eastAsia="仿宋_GB2312"/>
          <w:sz w:val="32"/>
          <w:szCs w:val="32"/>
        </w:rPr>
      </w:pPr>
      <w:r>
        <w:rPr>
          <w:rFonts w:hint="eastAsia" w:ascii="宋体" w:hAnsi="宋体" w:eastAsia="仿宋_GB2312"/>
          <w:sz w:val="32"/>
          <w:szCs w:val="32"/>
        </w:rPr>
        <w:t>8、对老城区规划调整的加油站用地结合旧城改建选择在环境质量较差的地段。在对规划加油站改建选址时，尽量避免对老城区环境造成污染，应选择在已有一定污染，不适宜生活居住的环境质量较差的地段。</w:t>
      </w:r>
    </w:p>
    <w:p>
      <w:pPr>
        <w:ind w:firstLine="640" w:firstLineChars="200"/>
        <w:rPr>
          <w:rFonts w:hint="eastAsia" w:ascii="宋体" w:hAnsi="宋体" w:eastAsia="仿宋_GB2312"/>
          <w:sz w:val="32"/>
          <w:szCs w:val="32"/>
        </w:rPr>
      </w:pPr>
    </w:p>
    <w:p>
      <w:pPr>
        <w:ind w:firstLine="640" w:firstLineChars="200"/>
        <w:rPr>
          <w:rFonts w:hint="eastAsia" w:ascii="宋体" w:hAnsi="宋体" w:eastAsia="仿宋_GB2312"/>
          <w:sz w:val="32"/>
          <w:szCs w:val="32"/>
        </w:rPr>
      </w:pPr>
      <w:r>
        <w:rPr>
          <w:rFonts w:hint="eastAsia" w:ascii="宋体" w:hAnsi="宋体" w:eastAsia="仿宋_GB2312"/>
          <w:sz w:val="32"/>
          <w:szCs w:val="32"/>
        </w:rPr>
        <w:t>附:办理情况征询意见表</w:t>
      </w:r>
    </w:p>
    <w:p>
      <w:pPr>
        <w:ind w:firstLine="640" w:firstLineChars="200"/>
        <w:rPr>
          <w:rFonts w:hint="eastAsia" w:ascii="宋体" w:hAnsi="宋体" w:eastAsia="仿宋_GB2312"/>
          <w:sz w:val="32"/>
          <w:szCs w:val="32"/>
        </w:rPr>
      </w:pPr>
    </w:p>
    <w:p>
      <w:pPr>
        <w:ind w:firstLine="640" w:firstLineChars="200"/>
        <w:rPr>
          <w:rFonts w:hint="eastAsia" w:ascii="宋体" w:hAnsi="宋体" w:eastAsia="仿宋_GB2312"/>
          <w:sz w:val="32"/>
          <w:szCs w:val="32"/>
        </w:rPr>
      </w:pPr>
    </w:p>
    <w:p>
      <w:pPr>
        <w:ind w:firstLine="640" w:firstLineChars="200"/>
        <w:rPr>
          <w:rFonts w:hint="eastAsia" w:ascii="宋体" w:hAnsi="宋体" w:eastAsia="仿宋_GB2312"/>
          <w:sz w:val="32"/>
          <w:szCs w:val="32"/>
        </w:rPr>
      </w:pPr>
      <w:r>
        <w:rPr>
          <w:rFonts w:hint="eastAsia" w:ascii="宋体" w:hAnsi="宋体" w:eastAsia="仿宋_GB2312"/>
          <w:sz w:val="32"/>
          <w:szCs w:val="32"/>
          <w:lang/>
        </w:rPr>
        <w:pict>
          <v:shape id="_x0000_s1028" o:spid="_x0000_s1028" o:spt="201" type="#_x0000_t201" style="position:absolute;left:0pt;margin-left:361.5pt;margin-top:538.25pt;height:116.25pt;width:116.25pt;mso-position-horizontal-relative:page;mso-position-vertical-relative:page;z-index:-251652096;mso-width-relative:page;mso-height-relative:page;" o:ole="t" filled="f" stroked="f" coordsize="21600,21600">
            <v:path/>
            <v:fill on="f" focussize="0,0"/>
            <v:stroke on="f"/>
            <v:imagedata r:id="rId6" o:title=""/>
            <o:lock v:ext="edit"/>
          </v:shape>
          <w:control r:id="rId5" w:name="SignatureCtrl1" w:shapeid="_x0000_s1028"/>
        </w:pict>
      </w:r>
    </w:p>
    <w:p>
      <w:pPr>
        <w:ind w:firstLine="640" w:firstLineChars="200"/>
        <w:rPr>
          <w:rFonts w:hint="eastAsia" w:ascii="宋体" w:hAnsi="宋体" w:eastAsia="仿宋_GB2312" w:cs="仿宋_GB2312"/>
          <w:sz w:val="32"/>
          <w:szCs w:val="32"/>
        </w:rPr>
      </w:pPr>
      <w:r>
        <w:rPr>
          <w:rFonts w:hint="eastAsia" w:ascii="宋体" w:hAnsi="宋体" w:eastAsia="仿宋_GB2312" w:cs="仿宋_GB2312"/>
          <w:sz w:val="32"/>
          <w:szCs w:val="32"/>
        </w:rPr>
        <w:t xml:space="preserve">                                2022年5月27日</w:t>
      </w:r>
    </w:p>
    <w:p>
      <w:pPr>
        <w:ind w:firstLine="640" w:firstLineChars="200"/>
        <w:rPr>
          <w:rFonts w:hint="eastAsia" w:ascii="宋体" w:hAnsi="宋体" w:eastAsia="仿宋_GB2312" w:cs="仿宋_GB2312"/>
          <w:sz w:val="32"/>
          <w:szCs w:val="32"/>
        </w:rPr>
      </w:pPr>
    </w:p>
    <w:p>
      <w:pPr>
        <w:spacing w:line="600" w:lineRule="exact"/>
        <w:rPr>
          <w:rFonts w:hint="eastAsia" w:ascii="宋体" w:hAnsi="宋体" w:eastAsia="仿宋_GB2312" w:cs="仿宋_GB2312"/>
          <w:sz w:val="32"/>
          <w:szCs w:val="32"/>
        </w:rPr>
      </w:pPr>
    </w:p>
    <w:p>
      <w:pPr>
        <w:pStyle w:val="4"/>
        <w:spacing w:before="0" w:beforeAutospacing="0" w:after="0" w:afterAutospacing="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pict>
          <v:line id="直线 6" o:spid="_x0000_s1029" o:spt="20" style="position:absolute;left:0pt;margin-left:0pt;margin-top:0pt;height:0pt;width:442.75pt;z-index:251661312;mso-width-relative:page;mso-height-relative:page;" coordsize="21600,21600">
            <v:path arrowok="t"/>
            <v:fill focussize="0,0"/>
            <v:stroke weight="1.25pt"/>
            <v:imagedata o:title=""/>
            <o:lock v:ext="edit"/>
          </v:line>
        </w:pict>
      </w:r>
      <w:r>
        <w:rPr>
          <w:rFonts w:hint="eastAsia" w:ascii="仿宋_GB2312" w:hAnsi="仿宋_GB2312" w:eastAsia="仿宋_GB2312" w:cs="仿宋_GB2312"/>
          <w:color w:val="333333"/>
          <w:sz w:val="32"/>
          <w:szCs w:val="32"/>
        </w:rPr>
        <w:t>抄送：</w:t>
      </w:r>
      <w:r>
        <w:rPr>
          <w:rFonts w:hint="eastAsia" w:eastAsia="仿宋_GB2312"/>
          <w:sz w:val="32"/>
          <w:szCs w:val="32"/>
        </w:rPr>
        <w:t>县人大任选联工委、县政府督查室</w:t>
      </w:r>
    </w:p>
    <w:p>
      <w:pPr>
        <w:pStyle w:val="4"/>
        <w:spacing w:before="0" w:beforeAutospacing="0" w:after="0" w:afterAutospacing="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pict>
          <v:line id="直线 8" o:spid="_x0000_s1030" o:spt="20" style="position:absolute;left:0pt;margin-left:0pt;margin-top:31pt;height:0pt;width:442.75pt;z-index:251660288;mso-width-relative:page;mso-height-relative:page;" coordsize="21600,21600">
            <v:path arrowok="t"/>
            <v:fill focussize="0,0"/>
            <v:stroke weight="1.25pt"/>
            <v:imagedata o:title=""/>
            <o:lock v:ext="edit"/>
          </v:line>
        </w:pict>
      </w:r>
      <w:r>
        <w:rPr>
          <w:rFonts w:hint="eastAsia" w:ascii="仿宋_GB2312" w:hAnsi="仿宋_GB2312" w:eastAsia="仿宋_GB2312" w:cs="仿宋_GB2312"/>
          <w:bCs/>
          <w:sz w:val="32"/>
          <w:szCs w:val="32"/>
        </w:rPr>
        <w:pict>
          <v:line id="_x0000_s1031" o:spid="_x0000_s1031" o:spt="20" style="position:absolute;left:0pt;margin-left:0pt;margin-top:0pt;height:0pt;width:442.75pt;z-index:251659264;mso-width-relative:page;mso-height-relative:page;" coordsize="21600,21600">
            <v:path arrowok="t"/>
            <v:fill focussize="0,0"/>
            <v:stroke weight="1.25pt"/>
            <v:imagedata o:title=""/>
            <o:lock v:ext="edit"/>
          </v:line>
        </w:pict>
      </w:r>
      <w:r>
        <w:rPr>
          <w:rFonts w:hint="eastAsia" w:ascii="仿宋_GB2312" w:hAnsi="仿宋_GB2312" w:eastAsia="仿宋_GB2312" w:cs="仿宋_GB2312"/>
          <w:bCs/>
          <w:sz w:val="32"/>
          <w:szCs w:val="32"/>
        </w:rPr>
        <w:t xml:space="preserve">上犹县发展和改革委员会办公室       2022年5月27日印发 </w:t>
      </w:r>
    </w:p>
    <w:p>
      <w:pPr>
        <w:rPr>
          <w:rFonts w:hint="eastAsia" w:ascii="宋体" w:hAnsi="宋体" w:eastAsia="仿宋_GB2312"/>
          <w:sz w:val="44"/>
          <w:szCs w:val="44"/>
        </w:rPr>
      </w:pPr>
      <w:r>
        <w:rPr>
          <w:rFonts w:hint="eastAsia" w:ascii="仿宋_GB2312" w:eastAsia="仿宋_GB2312"/>
          <w:sz w:val="32"/>
          <w:szCs w:val="32"/>
        </w:rPr>
        <w:t>附件：</w:t>
      </w:r>
    </w:p>
    <w:p>
      <w:pPr>
        <w:tabs>
          <w:tab w:val="left" w:pos="1515"/>
        </w:tabs>
        <w:spacing w:line="560" w:lineRule="exact"/>
        <w:jc w:val="center"/>
        <w:rPr>
          <w:rFonts w:ascii="宋体" w:hAnsi="宋体" w:eastAsia="方正小标宋简体"/>
          <w:sz w:val="44"/>
          <w:szCs w:val="44"/>
        </w:rPr>
      </w:pPr>
      <w:r>
        <w:rPr>
          <w:rFonts w:hint="eastAsia" w:ascii="宋体" w:hAnsi="宋体" w:eastAsia="方正小标宋简体"/>
          <w:sz w:val="44"/>
          <w:szCs w:val="44"/>
        </w:rPr>
        <w:t>办理情况征询意见表</w:t>
      </w:r>
    </w:p>
    <w:p>
      <w:pPr>
        <w:tabs>
          <w:tab w:val="left" w:pos="1515"/>
        </w:tabs>
        <w:spacing w:line="560" w:lineRule="exact"/>
        <w:ind w:left="-283" w:leftChars="-135"/>
        <w:jc w:val="center"/>
        <w:rPr>
          <w:rFonts w:ascii="宋体" w:hAnsi="宋体" w:eastAsia="方正小标宋简体"/>
          <w:sz w:val="44"/>
          <w:szCs w:val="44"/>
        </w:rPr>
      </w:pPr>
      <w:r>
        <w:rPr>
          <w:rFonts w:hint="eastAsia" w:ascii="宋体" w:hAnsi="宋体" w:eastAsia="仿宋_GB2312"/>
          <w:sz w:val="30"/>
          <w:szCs w:val="30"/>
        </w:rPr>
        <w:t>承办单位（盖章）：</w:t>
      </w:r>
      <w:r>
        <w:rPr>
          <w:rFonts w:ascii="宋体" w:hAnsi="宋体" w:eastAsia="仿宋_GB2312"/>
          <w:sz w:val="30"/>
          <w:szCs w:val="30"/>
          <w:u w:val="single"/>
        </w:rPr>
        <w:t xml:space="preserve"> </w:t>
      </w:r>
      <w:r>
        <w:rPr>
          <w:rFonts w:hint="eastAsia" w:ascii="宋体" w:hAnsi="宋体" w:eastAsia="仿宋_GB2312"/>
          <w:sz w:val="30"/>
          <w:szCs w:val="30"/>
          <w:u w:val="single"/>
        </w:rPr>
        <w:t>上犹县发改委</w:t>
      </w:r>
      <w:r>
        <w:rPr>
          <w:rFonts w:ascii="宋体" w:hAnsi="宋体" w:eastAsia="仿宋_GB2312"/>
          <w:sz w:val="30"/>
          <w:szCs w:val="30"/>
        </w:rPr>
        <w:t xml:space="preserve">  </w:t>
      </w:r>
      <w:r>
        <w:rPr>
          <w:rFonts w:hint="eastAsia" w:ascii="宋体" w:hAnsi="宋体" w:eastAsia="仿宋_GB2312"/>
          <w:sz w:val="30"/>
          <w:szCs w:val="30"/>
        </w:rPr>
        <w:t>答复时间：</w:t>
      </w:r>
      <w:r>
        <w:rPr>
          <w:rFonts w:ascii="宋体" w:hAnsi="宋体" w:eastAsia="仿宋_GB2312"/>
          <w:sz w:val="30"/>
          <w:szCs w:val="30"/>
        </w:rPr>
        <w:t>2022</w:t>
      </w:r>
      <w:r>
        <w:rPr>
          <w:rFonts w:hint="eastAsia" w:ascii="宋体" w:hAnsi="宋体" w:eastAsia="仿宋_GB2312"/>
          <w:sz w:val="30"/>
          <w:szCs w:val="30"/>
        </w:rPr>
        <w:t>年</w:t>
      </w:r>
      <w:r>
        <w:rPr>
          <w:rFonts w:ascii="宋体" w:hAnsi="宋体" w:eastAsia="仿宋_GB2312"/>
          <w:sz w:val="30"/>
          <w:szCs w:val="30"/>
        </w:rPr>
        <w:t>5</w:t>
      </w:r>
      <w:r>
        <w:rPr>
          <w:rFonts w:hint="eastAsia" w:ascii="宋体" w:hAnsi="宋体" w:eastAsia="仿宋_GB2312"/>
          <w:sz w:val="30"/>
          <w:szCs w:val="30"/>
        </w:rPr>
        <w:t>月27日</w:t>
      </w:r>
    </w:p>
    <w:tbl>
      <w:tblPr>
        <w:tblStyle w:val="5"/>
        <w:tblW w:w="8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82"/>
        <w:gridCol w:w="615"/>
        <w:gridCol w:w="2207"/>
        <w:gridCol w:w="273"/>
        <w:gridCol w:w="720"/>
        <w:gridCol w:w="425"/>
        <w:gridCol w:w="311"/>
        <w:gridCol w:w="1646"/>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464" w:type="dxa"/>
            <w:gridSpan w:val="2"/>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代表姓名</w:t>
            </w:r>
          </w:p>
        </w:tc>
        <w:tc>
          <w:tcPr>
            <w:tcW w:w="2822" w:type="dxa"/>
            <w:gridSpan w:val="2"/>
            <w:noWrap w:val="0"/>
            <w:vAlign w:val="center"/>
          </w:tcPr>
          <w:p>
            <w:pPr>
              <w:tabs>
                <w:tab w:val="left" w:pos="1515"/>
              </w:tabs>
              <w:spacing w:line="560" w:lineRule="exact"/>
              <w:jc w:val="center"/>
              <w:rPr>
                <w:rFonts w:ascii="仿宋" w:hAnsi="仿宋" w:eastAsia="仿宋"/>
                <w:sz w:val="32"/>
                <w:szCs w:val="32"/>
              </w:rPr>
            </w:pPr>
            <w:r>
              <w:rPr>
                <w:rFonts w:hint="eastAsia" w:ascii="仿宋" w:hAnsi="仿宋" w:eastAsia="仿宋"/>
                <w:sz w:val="32"/>
                <w:szCs w:val="32"/>
              </w:rPr>
              <w:t>蓝贤波、黄宇正</w:t>
            </w:r>
          </w:p>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代表</w:t>
            </w:r>
          </w:p>
        </w:tc>
        <w:tc>
          <w:tcPr>
            <w:tcW w:w="1729" w:type="dxa"/>
            <w:gridSpan w:val="4"/>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所在代表团</w:t>
            </w:r>
          </w:p>
        </w:tc>
        <w:tc>
          <w:tcPr>
            <w:tcW w:w="2924" w:type="dxa"/>
            <w:gridSpan w:val="2"/>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安和代表团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4" w:type="dxa"/>
            <w:gridSpan w:val="2"/>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工作单位</w:t>
            </w:r>
          </w:p>
        </w:tc>
        <w:tc>
          <w:tcPr>
            <w:tcW w:w="2822" w:type="dxa"/>
            <w:gridSpan w:val="2"/>
            <w:noWrap w:val="0"/>
            <w:vAlign w:val="center"/>
          </w:tcPr>
          <w:p>
            <w:pPr>
              <w:tabs>
                <w:tab w:val="left" w:pos="1515"/>
              </w:tabs>
              <w:spacing w:line="560" w:lineRule="exact"/>
              <w:jc w:val="center"/>
              <w:rPr>
                <w:rFonts w:ascii="宋体" w:hAnsi="宋体" w:eastAsia="仿宋_GB2312"/>
                <w:sz w:val="30"/>
                <w:szCs w:val="30"/>
              </w:rPr>
            </w:pPr>
          </w:p>
        </w:tc>
        <w:tc>
          <w:tcPr>
            <w:tcW w:w="1729" w:type="dxa"/>
            <w:gridSpan w:val="4"/>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职</w:t>
            </w:r>
            <w:r>
              <w:rPr>
                <w:rFonts w:ascii="宋体" w:hAnsi="宋体" w:eastAsia="仿宋_GB2312"/>
                <w:sz w:val="30"/>
                <w:szCs w:val="30"/>
              </w:rPr>
              <w:t xml:space="preserve">  </w:t>
            </w:r>
            <w:r>
              <w:rPr>
                <w:rFonts w:hint="eastAsia" w:ascii="宋体" w:hAnsi="宋体" w:eastAsia="仿宋_GB2312"/>
                <w:sz w:val="30"/>
                <w:szCs w:val="30"/>
              </w:rPr>
              <w:t>务</w:t>
            </w:r>
          </w:p>
        </w:tc>
        <w:tc>
          <w:tcPr>
            <w:tcW w:w="2924" w:type="dxa"/>
            <w:gridSpan w:val="2"/>
            <w:noWrap w:val="0"/>
            <w:vAlign w:val="center"/>
          </w:tcPr>
          <w:p>
            <w:pPr>
              <w:tabs>
                <w:tab w:val="left" w:pos="1515"/>
              </w:tabs>
              <w:spacing w:line="560" w:lineRule="exact"/>
              <w:jc w:val="center"/>
              <w:rPr>
                <w:rFonts w:ascii="宋体"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64" w:type="dxa"/>
            <w:gridSpan w:val="2"/>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建议标题</w:t>
            </w:r>
          </w:p>
        </w:tc>
        <w:tc>
          <w:tcPr>
            <w:tcW w:w="7475" w:type="dxa"/>
            <w:gridSpan w:val="8"/>
            <w:noWrap w:val="0"/>
            <w:vAlign w:val="center"/>
          </w:tcPr>
          <w:p>
            <w:pPr>
              <w:tabs>
                <w:tab w:val="left" w:pos="1515"/>
              </w:tabs>
              <w:spacing w:line="560" w:lineRule="exact"/>
              <w:jc w:val="center"/>
              <w:rPr>
                <w:rFonts w:ascii="宋体" w:hAnsi="宋体" w:eastAsia="仿宋_GB2312"/>
                <w:sz w:val="30"/>
                <w:szCs w:val="30"/>
              </w:rPr>
            </w:pPr>
            <w:r>
              <w:rPr>
                <w:rFonts w:hint="eastAsia" w:ascii="仿宋" w:hAnsi="仿宋" w:eastAsia="仿宋"/>
                <w:sz w:val="32"/>
                <w:szCs w:val="32"/>
              </w:rPr>
              <w:t>关于在安和乡内设立一个加油站的建议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64" w:type="dxa"/>
            <w:gridSpan w:val="2"/>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主办单位</w:t>
            </w:r>
          </w:p>
        </w:tc>
        <w:tc>
          <w:tcPr>
            <w:tcW w:w="2822" w:type="dxa"/>
            <w:gridSpan w:val="2"/>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发改委</w:t>
            </w:r>
          </w:p>
        </w:tc>
        <w:tc>
          <w:tcPr>
            <w:tcW w:w="1729" w:type="dxa"/>
            <w:gridSpan w:val="4"/>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协办单位</w:t>
            </w:r>
          </w:p>
        </w:tc>
        <w:tc>
          <w:tcPr>
            <w:tcW w:w="2924" w:type="dxa"/>
            <w:gridSpan w:val="2"/>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商务局、石油公司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939" w:type="dxa"/>
            <w:gridSpan w:val="10"/>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代表回复内容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982" w:type="dxa"/>
            <w:vMerge w:val="restart"/>
            <w:noWrap w:val="0"/>
            <w:vAlign w:val="center"/>
          </w:tcPr>
          <w:p>
            <w:pPr>
              <w:tabs>
                <w:tab w:val="left" w:pos="1515"/>
              </w:tabs>
              <w:spacing w:line="560" w:lineRule="exact"/>
              <w:rPr>
                <w:rFonts w:ascii="宋体" w:hAnsi="宋体" w:eastAsia="仿宋_GB2312"/>
                <w:sz w:val="30"/>
                <w:szCs w:val="30"/>
              </w:rPr>
            </w:pPr>
            <w:r>
              <w:rPr>
                <w:rFonts w:hint="eastAsia" w:ascii="宋体" w:hAnsi="宋体" w:eastAsia="仿宋_GB2312"/>
                <w:sz w:val="30"/>
                <w:szCs w:val="30"/>
              </w:rPr>
              <w:t>序号</w:t>
            </w:r>
          </w:p>
        </w:tc>
        <w:tc>
          <w:tcPr>
            <w:tcW w:w="3577" w:type="dxa"/>
            <w:gridSpan w:val="4"/>
            <w:vMerge w:val="restart"/>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项</w:t>
            </w:r>
            <w:r>
              <w:rPr>
                <w:rFonts w:ascii="宋体" w:hAnsi="宋体" w:eastAsia="仿宋_GB2312"/>
                <w:sz w:val="30"/>
                <w:szCs w:val="30"/>
              </w:rPr>
              <w:t xml:space="preserve">    </w:t>
            </w:r>
            <w:r>
              <w:rPr>
                <w:rFonts w:hint="eastAsia" w:ascii="宋体" w:hAnsi="宋体" w:eastAsia="仿宋_GB2312"/>
                <w:sz w:val="30"/>
                <w:szCs w:val="30"/>
              </w:rPr>
              <w:t>目</w:t>
            </w:r>
          </w:p>
        </w:tc>
        <w:tc>
          <w:tcPr>
            <w:tcW w:w="4380" w:type="dxa"/>
            <w:gridSpan w:val="5"/>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评价格次（选一项打“√”）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982" w:type="dxa"/>
            <w:vMerge w:val="continue"/>
            <w:noWrap w:val="0"/>
            <w:vAlign w:val="center"/>
          </w:tcPr>
          <w:p>
            <w:pPr>
              <w:tabs>
                <w:tab w:val="left" w:pos="1515"/>
              </w:tabs>
              <w:spacing w:line="560" w:lineRule="exact"/>
              <w:rPr>
                <w:rFonts w:ascii="宋体" w:hAnsi="宋体" w:eastAsia="仿宋_GB2312"/>
                <w:sz w:val="30"/>
                <w:szCs w:val="30"/>
              </w:rPr>
            </w:pPr>
          </w:p>
        </w:tc>
        <w:tc>
          <w:tcPr>
            <w:tcW w:w="3577" w:type="dxa"/>
            <w:gridSpan w:val="4"/>
            <w:vMerge w:val="continue"/>
            <w:noWrap w:val="0"/>
            <w:vAlign w:val="center"/>
          </w:tcPr>
          <w:p>
            <w:pPr>
              <w:tabs>
                <w:tab w:val="left" w:pos="1515"/>
              </w:tabs>
              <w:spacing w:line="560" w:lineRule="exact"/>
              <w:rPr>
                <w:rFonts w:ascii="宋体" w:hAnsi="宋体" w:eastAsia="仿宋_GB2312"/>
                <w:sz w:val="30"/>
                <w:szCs w:val="30"/>
              </w:rPr>
            </w:pPr>
          </w:p>
        </w:tc>
        <w:tc>
          <w:tcPr>
            <w:tcW w:w="720" w:type="dxa"/>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满</w:t>
            </w:r>
            <w:r>
              <w:rPr>
                <w:rFonts w:ascii="宋体" w:hAnsi="宋体" w:eastAsia="仿宋_GB2312"/>
                <w:sz w:val="30"/>
                <w:szCs w:val="30"/>
              </w:rPr>
              <w:t xml:space="preserve">  </w:t>
            </w:r>
            <w:r>
              <w:rPr>
                <w:rFonts w:hint="eastAsia" w:ascii="宋体" w:hAnsi="宋体" w:eastAsia="仿宋_GB2312"/>
                <w:sz w:val="30"/>
                <w:szCs w:val="30"/>
              </w:rPr>
              <w:t>意</w:t>
            </w:r>
          </w:p>
        </w:tc>
        <w:tc>
          <w:tcPr>
            <w:tcW w:w="2382" w:type="dxa"/>
            <w:gridSpan w:val="3"/>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基本满意</w:t>
            </w:r>
          </w:p>
        </w:tc>
        <w:tc>
          <w:tcPr>
            <w:tcW w:w="1278" w:type="dxa"/>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982" w:type="dxa"/>
            <w:noWrap w:val="0"/>
            <w:vAlign w:val="center"/>
          </w:tcPr>
          <w:p>
            <w:pPr>
              <w:tabs>
                <w:tab w:val="left" w:pos="1515"/>
              </w:tabs>
              <w:spacing w:line="560" w:lineRule="exact"/>
              <w:jc w:val="center"/>
              <w:rPr>
                <w:rFonts w:ascii="宋体" w:hAnsi="宋体" w:eastAsia="仿宋_GB2312"/>
                <w:sz w:val="30"/>
                <w:szCs w:val="30"/>
              </w:rPr>
            </w:pPr>
            <w:r>
              <w:rPr>
                <w:rFonts w:ascii="宋体" w:hAnsi="宋体" w:eastAsia="仿宋_GB2312"/>
                <w:sz w:val="30"/>
                <w:szCs w:val="30"/>
              </w:rPr>
              <w:t>1</w:t>
            </w:r>
          </w:p>
        </w:tc>
        <w:tc>
          <w:tcPr>
            <w:tcW w:w="3577" w:type="dxa"/>
            <w:gridSpan w:val="4"/>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答复件的文本格式</w:t>
            </w:r>
          </w:p>
        </w:tc>
        <w:tc>
          <w:tcPr>
            <w:tcW w:w="720" w:type="dxa"/>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w:t>
            </w:r>
          </w:p>
        </w:tc>
        <w:tc>
          <w:tcPr>
            <w:tcW w:w="2382" w:type="dxa"/>
            <w:gridSpan w:val="3"/>
            <w:noWrap w:val="0"/>
            <w:vAlign w:val="center"/>
          </w:tcPr>
          <w:p>
            <w:pPr>
              <w:tabs>
                <w:tab w:val="left" w:pos="1515"/>
              </w:tabs>
              <w:spacing w:line="560" w:lineRule="exact"/>
              <w:rPr>
                <w:rFonts w:ascii="宋体" w:hAnsi="宋体" w:eastAsia="仿宋_GB2312"/>
                <w:sz w:val="30"/>
                <w:szCs w:val="30"/>
              </w:rPr>
            </w:pPr>
          </w:p>
        </w:tc>
        <w:tc>
          <w:tcPr>
            <w:tcW w:w="1278" w:type="dxa"/>
            <w:noWrap w:val="0"/>
            <w:vAlign w:val="center"/>
          </w:tcPr>
          <w:p>
            <w:pPr>
              <w:tabs>
                <w:tab w:val="left" w:pos="1515"/>
              </w:tabs>
              <w:spacing w:line="560" w:lineRule="exact"/>
              <w:rPr>
                <w:rFonts w:ascii="宋体"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982" w:type="dxa"/>
            <w:noWrap w:val="0"/>
            <w:vAlign w:val="center"/>
          </w:tcPr>
          <w:p>
            <w:pPr>
              <w:tabs>
                <w:tab w:val="left" w:pos="1515"/>
              </w:tabs>
              <w:spacing w:line="560" w:lineRule="exact"/>
              <w:jc w:val="center"/>
              <w:rPr>
                <w:rFonts w:ascii="宋体" w:hAnsi="宋体" w:eastAsia="仿宋_GB2312"/>
                <w:sz w:val="30"/>
                <w:szCs w:val="30"/>
              </w:rPr>
            </w:pPr>
            <w:r>
              <w:rPr>
                <w:rFonts w:ascii="宋体" w:hAnsi="宋体" w:eastAsia="仿宋_GB2312"/>
                <w:sz w:val="30"/>
                <w:szCs w:val="30"/>
              </w:rPr>
              <w:t>2</w:t>
            </w:r>
          </w:p>
        </w:tc>
        <w:tc>
          <w:tcPr>
            <w:tcW w:w="3577" w:type="dxa"/>
            <w:gridSpan w:val="4"/>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办理沟通情况</w:t>
            </w:r>
          </w:p>
        </w:tc>
        <w:tc>
          <w:tcPr>
            <w:tcW w:w="720" w:type="dxa"/>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w:t>
            </w:r>
          </w:p>
        </w:tc>
        <w:tc>
          <w:tcPr>
            <w:tcW w:w="2382" w:type="dxa"/>
            <w:gridSpan w:val="3"/>
            <w:noWrap w:val="0"/>
            <w:vAlign w:val="center"/>
          </w:tcPr>
          <w:p>
            <w:pPr>
              <w:tabs>
                <w:tab w:val="left" w:pos="1515"/>
              </w:tabs>
              <w:spacing w:line="560" w:lineRule="exact"/>
              <w:rPr>
                <w:rFonts w:ascii="宋体" w:hAnsi="宋体" w:eastAsia="仿宋_GB2312"/>
                <w:sz w:val="30"/>
                <w:szCs w:val="30"/>
              </w:rPr>
            </w:pPr>
          </w:p>
        </w:tc>
        <w:tc>
          <w:tcPr>
            <w:tcW w:w="1278" w:type="dxa"/>
            <w:noWrap w:val="0"/>
            <w:vAlign w:val="center"/>
          </w:tcPr>
          <w:p>
            <w:pPr>
              <w:tabs>
                <w:tab w:val="left" w:pos="1515"/>
              </w:tabs>
              <w:spacing w:line="560" w:lineRule="exact"/>
              <w:rPr>
                <w:rFonts w:ascii="宋体"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82" w:type="dxa"/>
            <w:noWrap w:val="0"/>
            <w:vAlign w:val="center"/>
          </w:tcPr>
          <w:p>
            <w:pPr>
              <w:tabs>
                <w:tab w:val="left" w:pos="1515"/>
              </w:tabs>
              <w:spacing w:line="560" w:lineRule="exact"/>
              <w:jc w:val="center"/>
              <w:rPr>
                <w:rFonts w:ascii="宋体" w:hAnsi="宋体" w:eastAsia="仿宋_GB2312"/>
                <w:sz w:val="30"/>
                <w:szCs w:val="30"/>
              </w:rPr>
            </w:pPr>
            <w:r>
              <w:rPr>
                <w:rFonts w:ascii="宋体" w:hAnsi="宋体" w:eastAsia="仿宋_GB2312"/>
                <w:sz w:val="30"/>
                <w:szCs w:val="30"/>
              </w:rPr>
              <w:t>3</w:t>
            </w:r>
          </w:p>
        </w:tc>
        <w:tc>
          <w:tcPr>
            <w:tcW w:w="3577" w:type="dxa"/>
            <w:gridSpan w:val="4"/>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办理答复时间</w:t>
            </w:r>
          </w:p>
        </w:tc>
        <w:tc>
          <w:tcPr>
            <w:tcW w:w="720" w:type="dxa"/>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w:t>
            </w:r>
          </w:p>
        </w:tc>
        <w:tc>
          <w:tcPr>
            <w:tcW w:w="2382" w:type="dxa"/>
            <w:gridSpan w:val="3"/>
            <w:noWrap w:val="0"/>
            <w:vAlign w:val="center"/>
          </w:tcPr>
          <w:p>
            <w:pPr>
              <w:tabs>
                <w:tab w:val="left" w:pos="1515"/>
              </w:tabs>
              <w:spacing w:line="560" w:lineRule="exact"/>
              <w:rPr>
                <w:rFonts w:ascii="宋体" w:hAnsi="宋体" w:eastAsia="仿宋_GB2312"/>
                <w:sz w:val="30"/>
                <w:szCs w:val="30"/>
              </w:rPr>
            </w:pPr>
          </w:p>
        </w:tc>
        <w:tc>
          <w:tcPr>
            <w:tcW w:w="1278" w:type="dxa"/>
            <w:noWrap w:val="0"/>
            <w:vAlign w:val="center"/>
          </w:tcPr>
          <w:p>
            <w:pPr>
              <w:tabs>
                <w:tab w:val="left" w:pos="1515"/>
              </w:tabs>
              <w:spacing w:line="560" w:lineRule="exact"/>
              <w:rPr>
                <w:rFonts w:ascii="宋体"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82" w:type="dxa"/>
            <w:noWrap w:val="0"/>
            <w:vAlign w:val="center"/>
          </w:tcPr>
          <w:p>
            <w:pPr>
              <w:tabs>
                <w:tab w:val="left" w:pos="1515"/>
              </w:tabs>
              <w:spacing w:line="560" w:lineRule="exact"/>
              <w:jc w:val="center"/>
              <w:rPr>
                <w:rFonts w:ascii="宋体" w:hAnsi="宋体" w:eastAsia="仿宋_GB2312"/>
                <w:sz w:val="30"/>
                <w:szCs w:val="30"/>
              </w:rPr>
            </w:pPr>
            <w:r>
              <w:rPr>
                <w:rFonts w:ascii="宋体" w:hAnsi="宋体" w:eastAsia="仿宋_GB2312"/>
                <w:sz w:val="30"/>
                <w:szCs w:val="30"/>
              </w:rPr>
              <w:t>4</w:t>
            </w:r>
          </w:p>
        </w:tc>
        <w:tc>
          <w:tcPr>
            <w:tcW w:w="3577" w:type="dxa"/>
            <w:gridSpan w:val="4"/>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解决问题的办法措施</w:t>
            </w:r>
          </w:p>
        </w:tc>
        <w:tc>
          <w:tcPr>
            <w:tcW w:w="720" w:type="dxa"/>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w:t>
            </w:r>
          </w:p>
        </w:tc>
        <w:tc>
          <w:tcPr>
            <w:tcW w:w="2382" w:type="dxa"/>
            <w:gridSpan w:val="3"/>
            <w:noWrap w:val="0"/>
            <w:vAlign w:val="center"/>
          </w:tcPr>
          <w:p>
            <w:pPr>
              <w:tabs>
                <w:tab w:val="left" w:pos="1515"/>
              </w:tabs>
              <w:spacing w:line="560" w:lineRule="exact"/>
              <w:jc w:val="center"/>
              <w:rPr>
                <w:rFonts w:ascii="宋体" w:hAnsi="宋体" w:eastAsia="仿宋_GB2312"/>
                <w:sz w:val="30"/>
                <w:szCs w:val="30"/>
              </w:rPr>
            </w:pPr>
          </w:p>
        </w:tc>
        <w:tc>
          <w:tcPr>
            <w:tcW w:w="1278" w:type="dxa"/>
            <w:noWrap w:val="0"/>
            <w:vAlign w:val="center"/>
          </w:tcPr>
          <w:p>
            <w:pPr>
              <w:tabs>
                <w:tab w:val="left" w:pos="1515"/>
              </w:tabs>
              <w:spacing w:line="560" w:lineRule="exact"/>
              <w:jc w:val="center"/>
              <w:rPr>
                <w:rFonts w:ascii="宋体"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559" w:type="dxa"/>
            <w:gridSpan w:val="5"/>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办理工作的总体表现</w:t>
            </w:r>
          </w:p>
        </w:tc>
        <w:tc>
          <w:tcPr>
            <w:tcW w:w="720" w:type="dxa"/>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w:t>
            </w:r>
          </w:p>
        </w:tc>
        <w:tc>
          <w:tcPr>
            <w:tcW w:w="2382" w:type="dxa"/>
            <w:gridSpan w:val="3"/>
            <w:noWrap w:val="0"/>
            <w:vAlign w:val="center"/>
          </w:tcPr>
          <w:p>
            <w:pPr>
              <w:tabs>
                <w:tab w:val="left" w:pos="1515"/>
              </w:tabs>
              <w:spacing w:line="560" w:lineRule="exact"/>
              <w:jc w:val="center"/>
              <w:rPr>
                <w:rFonts w:ascii="宋体" w:hAnsi="宋体" w:eastAsia="仿宋_GB2312"/>
                <w:sz w:val="30"/>
                <w:szCs w:val="30"/>
              </w:rPr>
            </w:pPr>
          </w:p>
        </w:tc>
        <w:tc>
          <w:tcPr>
            <w:tcW w:w="1278" w:type="dxa"/>
            <w:noWrap w:val="0"/>
            <w:vAlign w:val="center"/>
          </w:tcPr>
          <w:p>
            <w:pPr>
              <w:tabs>
                <w:tab w:val="left" w:pos="1515"/>
              </w:tabs>
              <w:spacing w:line="560" w:lineRule="exact"/>
              <w:jc w:val="center"/>
              <w:rPr>
                <w:rFonts w:ascii="宋体"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079" w:type="dxa"/>
            <w:gridSpan w:val="3"/>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其他意见建议</w:t>
            </w:r>
          </w:p>
        </w:tc>
        <w:tc>
          <w:tcPr>
            <w:tcW w:w="6860" w:type="dxa"/>
            <w:gridSpan w:val="7"/>
            <w:noWrap w:val="0"/>
            <w:vAlign w:val="center"/>
          </w:tcPr>
          <w:p>
            <w:pPr>
              <w:tabs>
                <w:tab w:val="left" w:pos="1515"/>
              </w:tabs>
              <w:spacing w:line="560" w:lineRule="exact"/>
              <w:jc w:val="center"/>
              <w:rPr>
                <w:rFonts w:ascii="宋体"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079" w:type="dxa"/>
            <w:gridSpan w:val="3"/>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回复时间</w:t>
            </w:r>
          </w:p>
        </w:tc>
        <w:tc>
          <w:tcPr>
            <w:tcW w:w="2207" w:type="dxa"/>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2022.5.23</w:t>
            </w:r>
          </w:p>
        </w:tc>
        <w:tc>
          <w:tcPr>
            <w:tcW w:w="1418" w:type="dxa"/>
            <w:gridSpan w:val="3"/>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代表签名</w:t>
            </w:r>
          </w:p>
        </w:tc>
        <w:tc>
          <w:tcPr>
            <w:tcW w:w="3235" w:type="dxa"/>
            <w:gridSpan w:val="3"/>
            <w:noWrap w:val="0"/>
            <w:vAlign w:val="center"/>
          </w:tcPr>
          <w:p>
            <w:pPr>
              <w:tabs>
                <w:tab w:val="left" w:pos="1515"/>
              </w:tabs>
              <w:spacing w:line="560" w:lineRule="exact"/>
              <w:jc w:val="center"/>
              <w:rPr>
                <w:rFonts w:ascii="宋体" w:hAnsi="宋体" w:eastAsia="仿宋_GB2312"/>
                <w:sz w:val="30"/>
                <w:szCs w:val="30"/>
              </w:rPr>
            </w:pPr>
            <w:r>
              <w:rPr>
                <w:rFonts w:hint="eastAsia" w:ascii="宋体" w:hAnsi="宋体" w:eastAsia="仿宋_GB2312"/>
                <w:sz w:val="30"/>
                <w:szCs w:val="30"/>
              </w:rPr>
              <w:t>蓝贤波、黄宇正</w:t>
            </w:r>
          </w:p>
        </w:tc>
      </w:tr>
    </w:tbl>
    <w:p>
      <w:pPr>
        <w:tabs>
          <w:tab w:val="left" w:pos="1515"/>
        </w:tabs>
        <w:spacing w:line="560" w:lineRule="exact"/>
        <w:rPr>
          <w:rFonts w:hint="eastAsia"/>
        </w:rPr>
      </w:pPr>
      <w:r>
        <w:rPr>
          <w:rFonts w:hint="eastAsia" w:ascii="宋体" w:hAnsi="宋体" w:eastAsia="仿宋_GB2312"/>
          <w:sz w:val="30"/>
          <w:szCs w:val="30"/>
        </w:rPr>
        <w:t>注：此表一式三份，请将意见表分别寄送承办单位、县人大选任联工委、县政府督查室（一次沟通时间应在送审稿至政府办审核之前，未进行二次见面沟通办理的答复视为不满意。）</w:t>
      </w:r>
    </w:p>
    <w:p/>
    <w:sectPr>
      <w:headerReference r:id="rId3" w:type="default"/>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NmU3MzhmODkxZTk5ZGU4OTk2N2VmYWY3OGFiYzkifQ=="/>
  </w:docVars>
  <w:rsids>
    <w:rsidRoot w:val="001A175C"/>
    <w:rsid w:val="001A175C"/>
    <w:rsid w:val="001F4C67"/>
    <w:rsid w:val="002D61EA"/>
    <w:rsid w:val="00462878"/>
    <w:rsid w:val="0048155B"/>
    <w:rsid w:val="00507200"/>
    <w:rsid w:val="00524913"/>
    <w:rsid w:val="00543AE2"/>
    <w:rsid w:val="0097247A"/>
    <w:rsid w:val="00B83984"/>
    <w:rsid w:val="00C64047"/>
    <w:rsid w:val="00CB0BDB"/>
    <w:rsid w:val="00CC527C"/>
    <w:rsid w:val="00CE4B43"/>
    <w:rsid w:val="00D22D99"/>
    <w:rsid w:val="00EA0880"/>
    <w:rsid w:val="0CC255F7"/>
    <w:rsid w:val="18CC73BC"/>
    <w:rsid w:val="1D792FD9"/>
    <w:rsid w:val="21E2699E"/>
    <w:rsid w:val="28A6273B"/>
    <w:rsid w:val="28FB22D0"/>
    <w:rsid w:val="2C760C26"/>
    <w:rsid w:val="3AB85667"/>
    <w:rsid w:val="43C85AEE"/>
    <w:rsid w:val="526D3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uiPriority w:val="0"/>
    <w:rPr>
      <w:rFonts w:ascii="Times New Roman" w:hAnsi="Times New Roman" w:eastAsia="宋体" w:cs="Times New Roman"/>
    </w:rPr>
  </w:style>
  <w:style w:type="character" w:customStyle="1" w:styleId="8">
    <w:name w:val="NormalCharacter"/>
    <w:semiHidden/>
    <w:qFormat/>
    <w:uiPriority w:val="0"/>
    <w:rPr>
      <w:rFonts w:ascii="Times New Roman" w:hAnsi="Times New Roman" w:eastAsia="宋体" w:cs="Times New Roman"/>
    </w:rPr>
  </w:style>
  <w:style w:type="paragraph" w:customStyle="1" w:styleId="9">
    <w:name w:val="reader-word-layer reader-word-s1-2"/>
    <w:basedOn w:val="1"/>
    <w:uiPriority w:val="99"/>
    <w:pPr>
      <w:widowControl/>
      <w:spacing w:before="100" w:beforeAutospacing="1" w:after="100" w:afterAutospacing="1"/>
      <w:jc w:val="left"/>
    </w:pPr>
    <w:rPr>
      <w:rFonts w:ascii="宋体" w:hAnsi="宋体" w:cs="宋体"/>
      <w:kern w:val="0"/>
      <w:sz w:val="24"/>
    </w:rPr>
  </w:style>
  <w:style w:type="paragraph" w:customStyle="1" w:styleId="10">
    <w:name w:val="reader-word-layer reader-word-s1-5"/>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2022-07-11T00:44:00Z</dcterms:created>
  <dc:creator>Administrator</dc:creator>
  <cp:lastModifiedBy>陆焰之瞳</cp:lastModifiedBy>
  <dcterms:modified xsi:type="dcterms:W3CDTF">2023-04-11T07:26:17Z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50A3286B761B4352B7518A12ED7E13C3</vt:lpwstr>
  </property>
</Properties>
</file>