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7" w:rsidRPr="00F879BB" w:rsidRDefault="00761547" w:rsidP="00761547">
      <w:pPr>
        <w:snapToGrid w:val="0"/>
        <w:spacing w:line="600" w:lineRule="atLeast"/>
        <w:rPr>
          <w:rFonts w:ascii="Times New Roman" w:hAnsi="Times New Roman" w:cs="Times New Roman"/>
          <w:b/>
          <w:color w:val="FF0000"/>
          <w:spacing w:val="70"/>
          <w:szCs w:val="21"/>
        </w:rPr>
      </w:pPr>
    </w:p>
    <w:p w:rsidR="0037592C" w:rsidRDefault="0037592C" w:rsidP="00D81F3D">
      <w:pPr>
        <w:kinsoku w:val="0"/>
        <w:autoSpaceDE w:val="0"/>
        <w:autoSpaceDN w:val="0"/>
        <w:spacing w:line="560" w:lineRule="exact"/>
        <w:textAlignment w:val="baseline"/>
        <w:rPr>
          <w:rFonts w:ascii="Times New Roman" w:eastAsia="方正小标宋简体" w:hAnsi="宋体" w:cs="Times New Roman"/>
          <w:sz w:val="36"/>
          <w:szCs w:val="36"/>
        </w:rPr>
      </w:pPr>
    </w:p>
    <w:tbl>
      <w:tblPr>
        <w:tblpPr w:leftFromText="180" w:rightFromText="180" w:vertAnchor="page" w:horzAnchor="margin" w:tblpXSpec="center" w:tblpY="2761"/>
        <w:tblW w:w="10010" w:type="dxa"/>
        <w:tblLayout w:type="fixed"/>
        <w:tblLook w:val="0000"/>
      </w:tblPr>
      <w:tblGrid>
        <w:gridCol w:w="10010"/>
      </w:tblGrid>
      <w:tr w:rsidR="00D81F3D" w:rsidRPr="00F879BB" w:rsidTr="00D81F3D">
        <w:trPr>
          <w:trHeight w:val="1815"/>
        </w:trPr>
        <w:tc>
          <w:tcPr>
            <w:tcW w:w="10010" w:type="dxa"/>
            <w:vAlign w:val="center"/>
          </w:tcPr>
          <w:p w:rsidR="00D81F3D" w:rsidRPr="00F879BB" w:rsidRDefault="00D81F3D" w:rsidP="00D81F3D">
            <w:pPr>
              <w:tabs>
                <w:tab w:val="center" w:pos="4725"/>
              </w:tabs>
              <w:snapToGrid w:val="0"/>
              <w:jc w:val="center"/>
              <w:rPr>
                <w:rFonts w:ascii="Times New Roman" w:eastAsia="方正小标宋简体" w:hAnsi="Times New Roman" w:cs="Times New Roman"/>
                <w:color w:val="FF0000"/>
                <w:spacing w:val="-40"/>
                <w:w w:val="70"/>
                <w:kern w:val="0"/>
                <w:sz w:val="96"/>
                <w:szCs w:val="96"/>
              </w:rPr>
            </w:pPr>
            <w:r w:rsidRPr="00F879BB">
              <w:rPr>
                <w:rFonts w:ascii="Times New Roman" w:eastAsia="方正小标宋简体" w:hAnsi="Times New Roman" w:cs="Times New Roman"/>
                <w:color w:val="FF0000"/>
                <w:spacing w:val="-40"/>
                <w:w w:val="70"/>
                <w:kern w:val="0"/>
                <w:sz w:val="96"/>
                <w:szCs w:val="96"/>
              </w:rPr>
              <w:t>上犹县文化广电新闻出版旅游局文件</w:t>
            </w:r>
          </w:p>
        </w:tc>
      </w:tr>
    </w:tbl>
    <w:p w:rsidR="00840170" w:rsidRDefault="00840170" w:rsidP="00EE3210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81F3D" w:rsidRPr="000A7C64" w:rsidRDefault="008F7B36" w:rsidP="00EE3210">
      <w:pPr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签发：黄庆毅                  </w:t>
      </w:r>
      <w:r w:rsidR="00D81F3D" w:rsidRPr="000A7C64">
        <w:rPr>
          <w:rFonts w:ascii="仿宋_GB2312" w:eastAsia="仿宋_GB2312" w:hAnsi="Times New Roman" w:cs="Times New Roman" w:hint="eastAsia"/>
          <w:sz w:val="32"/>
          <w:szCs w:val="32"/>
        </w:rPr>
        <w:t>上文广新旅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议字</w:t>
      </w:r>
      <w:r w:rsidR="00D81F3D" w:rsidRPr="000A7C64">
        <w:rPr>
          <w:rFonts w:ascii="仿宋_GB2312" w:eastAsia="仿宋_GB2312" w:hAnsi="Times New Roman" w:cs="Times New Roman" w:hint="eastAsia"/>
          <w:sz w:val="32"/>
          <w:szCs w:val="32"/>
        </w:rPr>
        <w:t>〔2023〕</w:t>
      </w:r>
      <w:r w:rsidR="00333414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81F3D" w:rsidRPr="000A7C64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D81F3D" w:rsidRPr="00805F37" w:rsidRDefault="00D94902" w:rsidP="009017AB">
      <w:pPr>
        <w:kinsoku w:val="0"/>
        <w:autoSpaceDE w:val="0"/>
        <w:autoSpaceDN w:val="0"/>
        <w:spacing w:line="400" w:lineRule="exact"/>
        <w:textAlignment w:val="baseline"/>
        <w:rPr>
          <w:rFonts w:ascii="仿宋_GB2312" w:eastAsia="仿宋_GB2312" w:hAnsi="宋体" w:cs="Times New Roman"/>
          <w:sz w:val="32"/>
          <w:szCs w:val="32"/>
        </w:rPr>
      </w:pPr>
      <w:r w:rsidRPr="00D94902">
        <w:rPr>
          <w:rFonts w:ascii="仿宋_GB2312" w:eastAsia="仿宋_GB2312" w:hAnsi="Times New Roman" w:cs="Times New Roman"/>
          <w:noProof/>
          <w:sz w:val="32"/>
          <w:szCs w:val="32"/>
        </w:rPr>
        <w:pict>
          <v:line id="Line 2" o:spid="_x0000_s2050" style="position:absolute;left:0;text-align:left;flip:y;z-index:251658240" from="-1.65pt,7pt" to="467.75pt,9pt" strokecolor="red" strokeweight="3pt"/>
        </w:pict>
      </w:r>
    </w:p>
    <w:p w:rsidR="009017AB" w:rsidRPr="00805F37" w:rsidRDefault="009017AB" w:rsidP="009017AB">
      <w:pPr>
        <w:tabs>
          <w:tab w:val="left" w:pos="1515"/>
        </w:tabs>
        <w:spacing w:line="400" w:lineRule="exact"/>
        <w:jc w:val="right"/>
        <w:rPr>
          <w:rFonts w:ascii="仿宋_GB2312" w:eastAsia="仿宋_GB2312" w:hAnsi="宋体" w:cs="Times New Roman"/>
          <w:sz w:val="32"/>
          <w:szCs w:val="32"/>
        </w:rPr>
      </w:pPr>
      <w:r w:rsidRPr="00805F37">
        <w:rPr>
          <w:rFonts w:ascii="仿宋_GB2312" w:eastAsia="仿宋_GB2312" w:hAnsi="宋体" w:cs="Times New Roman" w:hint="eastAsia"/>
          <w:sz w:val="32"/>
          <w:szCs w:val="32"/>
        </w:rPr>
        <w:t>分类：A</w:t>
      </w:r>
    </w:p>
    <w:p w:rsidR="009017AB" w:rsidRDefault="009017AB" w:rsidP="008F7B36">
      <w:pPr>
        <w:spacing w:line="600" w:lineRule="exact"/>
        <w:jc w:val="center"/>
        <w:rPr>
          <w:rFonts w:ascii="Times New Roman" w:eastAsia="方正小标宋简体" w:hAnsi="宋体" w:cs="Times New Roman"/>
          <w:sz w:val="44"/>
          <w:szCs w:val="44"/>
        </w:rPr>
      </w:pPr>
    </w:p>
    <w:p w:rsidR="008F7B36" w:rsidRPr="008F7B36" w:rsidRDefault="00F879BB" w:rsidP="008F7B3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 w:rsidRPr="000A7C64">
        <w:rPr>
          <w:rFonts w:ascii="Times New Roman" w:eastAsia="方正小标宋简体" w:hAnsi="宋体" w:cs="Times New Roman"/>
          <w:sz w:val="44"/>
          <w:szCs w:val="44"/>
        </w:rPr>
        <w:t>关</w:t>
      </w:r>
      <w:r w:rsidR="008F7B36" w:rsidRPr="008F7B36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于县十九届人大三次会议第</w:t>
      </w:r>
      <w:r w:rsidR="00BA08B6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84</w:t>
      </w:r>
      <w:r w:rsidR="008F7B36" w:rsidRPr="008F7B36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号建议的</w:t>
      </w:r>
    </w:p>
    <w:p w:rsidR="00F879BB" w:rsidRPr="000A7C64" w:rsidRDefault="008F7B36" w:rsidP="008F7B36">
      <w:pPr>
        <w:kinsoku w:val="0"/>
        <w:autoSpaceDE w:val="0"/>
        <w:autoSpaceDN w:val="0"/>
        <w:spacing w:line="580" w:lineRule="exact"/>
        <w:jc w:val="center"/>
        <w:textAlignment w:val="baseline"/>
        <w:rPr>
          <w:rFonts w:ascii="Times New Roman" w:eastAsia="方正小标宋简体" w:hAnsi="宋体" w:cs="Times New Roman"/>
          <w:sz w:val="44"/>
          <w:szCs w:val="44"/>
        </w:rPr>
      </w:pPr>
      <w:r w:rsidRPr="008F7B36"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答   复</w:t>
      </w:r>
    </w:p>
    <w:p w:rsidR="00F879BB" w:rsidRPr="00F879BB" w:rsidRDefault="00F879BB" w:rsidP="00AD3FA0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BA08B6" w:rsidRPr="00BA08B6" w:rsidRDefault="00BA08B6" w:rsidP="00BA08B6">
      <w:pPr>
        <w:tabs>
          <w:tab w:val="left" w:pos="1515"/>
        </w:tabs>
        <w:spacing w:line="520" w:lineRule="exact"/>
        <w:rPr>
          <w:rFonts w:ascii="宋体" w:eastAsia="仿宋_GB2312" w:hAnsi="宋体" w:cs="Times New Roman"/>
          <w:sz w:val="32"/>
          <w:szCs w:val="32"/>
        </w:rPr>
      </w:pPr>
      <w:r w:rsidRPr="00BA08B6">
        <w:rPr>
          <w:rFonts w:ascii="宋体" w:eastAsia="仿宋_GB2312" w:hAnsi="宋体" w:cs="Times New Roman" w:hint="eastAsia"/>
          <w:sz w:val="32"/>
          <w:szCs w:val="32"/>
        </w:rPr>
        <w:t>郭燕代表：</w:t>
      </w:r>
      <w:r w:rsidRPr="00BA08B6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BA08B6">
        <w:rPr>
          <w:rFonts w:ascii="宋体" w:eastAsia="仿宋_GB2312" w:hAnsi="宋体" w:cs="Times New Roman" w:hint="eastAsia"/>
          <w:sz w:val="32"/>
          <w:szCs w:val="32"/>
        </w:rPr>
        <w:t>您提出的《关于编制好旅游规划（避免本县同质化），挖掘体现本地特色的旅游资源的建议》已收悉，</w:t>
      </w:r>
      <w:r w:rsidRPr="00BA08B6">
        <w:rPr>
          <w:rFonts w:ascii="宋体" w:eastAsia="仿宋_GB2312" w:hAnsi="宋体" w:cs="仿宋_GB2312" w:hint="eastAsia"/>
          <w:sz w:val="32"/>
          <w:szCs w:val="32"/>
        </w:rPr>
        <w:t>现答复如下：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A08B6">
        <w:rPr>
          <w:rFonts w:ascii="黑体" w:eastAsia="黑体" w:hAnsi="黑体" w:cs="黑体" w:hint="eastAsia"/>
          <w:sz w:val="32"/>
          <w:szCs w:val="32"/>
        </w:rPr>
        <w:t>一、关于“编制好旅游规划”的建议</w:t>
      </w:r>
    </w:p>
    <w:p w:rsidR="00BA08B6" w:rsidRPr="00BA08B6" w:rsidRDefault="00BA08B6" w:rsidP="00BA08B6">
      <w:pPr>
        <w:spacing w:line="520" w:lineRule="exact"/>
        <w:ind w:firstLineChars="200" w:firstLine="643"/>
        <w:rPr>
          <w:rFonts w:ascii="宋体" w:eastAsia="仿宋_GB2312" w:hAnsi="宋体" w:cs="仿宋_GB2312"/>
          <w:sz w:val="32"/>
          <w:szCs w:val="32"/>
        </w:rPr>
      </w:pPr>
      <w:r w:rsidRPr="00BA08B6">
        <w:rPr>
          <w:rFonts w:ascii="宋体" w:eastAsia="仿宋_GB2312" w:hAnsi="宋体" w:cs="仿宋_GB2312" w:hint="eastAsia"/>
          <w:b/>
          <w:bCs/>
          <w:sz w:val="32"/>
          <w:szCs w:val="32"/>
        </w:rPr>
        <w:t>一是坚持上位规划引领。</w:t>
      </w:r>
      <w:r w:rsidRPr="00BA08B6">
        <w:rPr>
          <w:rFonts w:ascii="仿宋_GB2312" w:eastAsia="仿宋_GB2312" w:hAnsi="Calibri" w:cs="Times New Roman" w:hint="eastAsia"/>
          <w:sz w:val="32"/>
          <w:szCs w:val="32"/>
        </w:rPr>
        <w:t>认真谋划全县文化旅游发展整体布局，编制了《上犹县全域旅游发展总体规划》，坚定发展以阳明湖、南湖为核心，辐射联动五指峰、双溪草山的“一核两翼”格局。同时，为进一步提高规划前瞻性、科学性，正在启动编制《上犹县旅游产业发展总体规划》。</w:t>
      </w:r>
      <w:r w:rsidRPr="00BA08B6">
        <w:rPr>
          <w:rFonts w:ascii="仿宋_GB2312" w:eastAsia="仿宋_GB2312" w:hAnsi="Calibri" w:cs="Times New Roman" w:hint="eastAsia"/>
          <w:b/>
          <w:bCs/>
          <w:sz w:val="32"/>
          <w:szCs w:val="32"/>
        </w:rPr>
        <w:t>二是编制区域专项规划。</w:t>
      </w:r>
      <w:r w:rsidRPr="00BA08B6">
        <w:rPr>
          <w:rFonts w:ascii="仿宋_GB2312" w:eastAsia="仿宋_GB2312" w:hAnsi="仿宋" w:cs="仿宋_GB2312" w:hint="eastAsia"/>
          <w:sz w:val="32"/>
          <w:szCs w:val="32"/>
        </w:rPr>
        <w:t>坚持“精致、精美、精品”的原则，</w:t>
      </w:r>
      <w:r w:rsidRPr="00BA08B6">
        <w:rPr>
          <w:rFonts w:ascii="仿宋_GB2312" w:eastAsia="仿宋_GB2312" w:hAnsi="Calibri" w:cs="Times New Roman" w:hint="eastAsia"/>
          <w:sz w:val="32"/>
          <w:szCs w:val="32"/>
        </w:rPr>
        <w:t>有序开展区域性、专项性规划编制，先后</w:t>
      </w:r>
      <w:r w:rsidRPr="00BA08B6">
        <w:rPr>
          <w:rFonts w:ascii="宋体" w:eastAsia="仿宋_GB2312" w:hAnsi="宋体" w:cs="仿宋_GB2312" w:hint="eastAsia"/>
          <w:sz w:val="32"/>
          <w:szCs w:val="32"/>
        </w:rPr>
        <w:t>聘请专业团队高标准编制了《南湖区域旅游发展总体规划》《陡水零碳旅游发展总体规划》《梅水园村创建</w:t>
      </w:r>
      <w:r w:rsidRPr="00BA08B6">
        <w:rPr>
          <w:rFonts w:ascii="宋体" w:eastAsia="仿宋_GB2312" w:hAnsi="宋体" w:cs="仿宋_GB2312"/>
          <w:sz w:val="32"/>
          <w:szCs w:val="32"/>
        </w:rPr>
        <w:t>5A</w:t>
      </w:r>
      <w:r w:rsidRPr="00BA08B6">
        <w:rPr>
          <w:rFonts w:ascii="宋体" w:eastAsia="仿宋_GB2312" w:hAnsi="宋体" w:cs="仿宋_GB2312" w:hint="eastAsia"/>
          <w:sz w:val="32"/>
          <w:szCs w:val="32"/>
        </w:rPr>
        <w:t>级乡村旅游点总体规</w:t>
      </w:r>
      <w:r w:rsidRPr="00BA08B6">
        <w:rPr>
          <w:rFonts w:ascii="宋体" w:eastAsia="仿宋_GB2312" w:hAnsi="宋体" w:cs="仿宋_GB2312" w:hint="eastAsia"/>
          <w:sz w:val="32"/>
          <w:szCs w:val="32"/>
        </w:rPr>
        <w:lastRenderedPageBreak/>
        <w:t>划》等规划，启动了《阳明湖创建国家级旅游度假区总体规划》《双溪草山露营营地规划》等区域性开发建设编制。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A08B6">
        <w:rPr>
          <w:rFonts w:ascii="黑体" w:eastAsia="黑体" w:hAnsi="黑体" w:cs="黑体" w:hint="eastAsia"/>
          <w:sz w:val="32"/>
          <w:szCs w:val="32"/>
        </w:rPr>
        <w:t>二、关于“避免项目同质化”的建议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08B6">
        <w:rPr>
          <w:rFonts w:ascii="宋体" w:eastAsia="仿宋_GB2312" w:hAnsi="宋体" w:cs="仿宋_GB2312" w:hint="eastAsia"/>
          <w:sz w:val="32"/>
          <w:szCs w:val="32"/>
        </w:rPr>
        <w:t>我们切实抓好招商项目把控，</w:t>
      </w:r>
      <w:r w:rsidRPr="00BA08B6">
        <w:rPr>
          <w:rFonts w:ascii="仿宋_GB2312" w:eastAsia="仿宋_GB2312" w:hAnsi="仿宋" w:cs="仿宋_GB2312" w:hint="eastAsia"/>
          <w:sz w:val="32"/>
          <w:szCs w:val="32"/>
        </w:rPr>
        <w:t>严把招商项目规划关、落地关，每个亿元以上的文旅项目的规划都要组织各单位参与论证，并通过县规委会审核，对“同质化”文旅项目及时提出意见建议。如：我县就五指峰、梅水乡等地新增漂流等项目提出了存在同质化竞争的意见。此外，由于旅游产业发展总体规划、旅游区域规划仅有引领作用，不具备法定效力，且文旅部门对项目落地缺乏审批权限，因此，也存在个别小型文旅项目存在粗放开发、低效经营等问题，影响了全县文旅产业发展形象。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A08B6">
        <w:rPr>
          <w:rFonts w:ascii="黑体" w:eastAsia="黑体" w:hAnsi="黑体" w:cs="黑体" w:hint="eastAsia"/>
          <w:sz w:val="32"/>
          <w:szCs w:val="32"/>
        </w:rPr>
        <w:t>三、关于“挖掘关于本地特色旅游资源”的建议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Calibri" w:eastAsia="宋体" w:hAnsi="Calibri" w:cs="Times New Roman"/>
          <w:szCs w:val="24"/>
        </w:rPr>
      </w:pPr>
      <w:r w:rsidRPr="00BA08B6">
        <w:rPr>
          <w:rFonts w:ascii="宋体" w:eastAsia="仿宋_GB2312" w:hAnsi="宋体" w:cs="仿宋_GB2312" w:hint="eastAsia"/>
          <w:sz w:val="32"/>
          <w:szCs w:val="32"/>
        </w:rPr>
        <w:t>近年来，我县</w:t>
      </w:r>
      <w:r w:rsidRPr="00BA08B6">
        <w:rPr>
          <w:rFonts w:ascii="仿宋_GB2312" w:eastAsia="仿宋_GB2312" w:hAnsi="仿宋_GB2312" w:cs="仿宋_GB2312" w:hint="eastAsia"/>
          <w:sz w:val="32"/>
          <w:szCs w:val="32"/>
        </w:rPr>
        <w:t>立足山水生态优势，积极融入赣州市“一核三区”、大上崇幸福产业园、粤港澳大湾区等战略规划，</w:t>
      </w:r>
      <w:r w:rsidRPr="00BA08B6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产业发展呈现稳中有进、稳中向好的高质量发展态势。特别是我们以南湖、阳明湖为核心，</w:t>
      </w:r>
      <w:r w:rsidRPr="00BA08B6">
        <w:rPr>
          <w:rFonts w:ascii="宋体" w:eastAsia="仿宋_GB2312" w:hAnsi="宋体" w:cs="仿宋_GB2312" w:hint="eastAsia"/>
          <w:bCs/>
          <w:sz w:val="32"/>
          <w:szCs w:val="32"/>
        </w:rPr>
        <w:t>全力推进南湖精品民宿酒店、桃花源等在建项目施工，新签约的阳明国际赛车主题公园、心悦雅集南湖精致露营地项目已进场施工建设，正在洽谈阳明宿集等重大文旅项目，旅游资源得到较好开发利用。</w:t>
      </w:r>
    </w:p>
    <w:p w:rsidR="00BA08B6" w:rsidRDefault="00BA08B6" w:rsidP="00BA08B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A08B6">
        <w:rPr>
          <w:rFonts w:ascii="仿宋_GB2312" w:eastAsia="仿宋_GB2312" w:hAnsi="仿宋_GB2312" w:cs="仿宋_GB2312" w:hint="eastAsia"/>
          <w:sz w:val="32"/>
          <w:szCs w:val="32"/>
        </w:rPr>
        <w:t>再次感谢您对上犹文旅发展的大力支持！并恳请您一如既往地为上犹文旅发展出谋献计！</w:t>
      </w:r>
    </w:p>
    <w:p w:rsidR="008F7B36" w:rsidRDefault="008F7B36" w:rsidP="00BA08B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7B36">
        <w:rPr>
          <w:rFonts w:ascii="仿宋_GB2312" w:eastAsia="仿宋_GB2312" w:hAnsi="仿宋_GB2312" w:cs="仿宋_GB2312" w:hint="eastAsia"/>
          <w:sz w:val="32"/>
          <w:szCs w:val="32"/>
        </w:rPr>
        <w:t>附件：办理情况征询意见表</w:t>
      </w:r>
    </w:p>
    <w:p w:rsidR="00BA08B6" w:rsidRPr="00BA08B6" w:rsidRDefault="00BA08B6" w:rsidP="00BA08B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F7B36" w:rsidRPr="008F7B36" w:rsidRDefault="008F7B36" w:rsidP="00A24606">
      <w:pPr>
        <w:spacing w:line="560" w:lineRule="exact"/>
        <w:ind w:leftChars="1500" w:left="3150"/>
        <w:jc w:val="center"/>
        <w:rPr>
          <w:rFonts w:ascii="宋体" w:eastAsia="仿宋_GB2312" w:hAnsi="宋体" w:cs="仿宋_GB2312"/>
          <w:sz w:val="32"/>
          <w:szCs w:val="32"/>
        </w:rPr>
      </w:pPr>
      <w:bookmarkStart w:id="0" w:name="_GoBack"/>
      <w:bookmarkEnd w:id="0"/>
      <w:r w:rsidRPr="008F7B36">
        <w:rPr>
          <w:rFonts w:ascii="宋体" w:eastAsia="仿宋_GB2312" w:hAnsi="宋体" w:cs="仿宋_GB2312" w:hint="eastAsia"/>
          <w:sz w:val="32"/>
          <w:szCs w:val="32"/>
        </w:rPr>
        <w:t>上犹县文化广电新闻出版旅游局</w:t>
      </w:r>
    </w:p>
    <w:p w:rsidR="00BA08B6" w:rsidRPr="009017AB" w:rsidRDefault="008F7B36" w:rsidP="009017AB">
      <w:pPr>
        <w:spacing w:line="560" w:lineRule="exact"/>
        <w:ind w:leftChars="1500" w:left="3150"/>
        <w:jc w:val="center"/>
        <w:rPr>
          <w:rFonts w:ascii="宋体" w:eastAsia="仿宋_GB2312" w:hAnsi="宋体" w:cs="仿宋_GB2312"/>
          <w:sz w:val="32"/>
          <w:szCs w:val="32"/>
        </w:rPr>
      </w:pPr>
      <w:r w:rsidRPr="008F7B36">
        <w:rPr>
          <w:rFonts w:ascii="宋体" w:eastAsia="仿宋_GB2312" w:hAnsi="宋体" w:cs="仿宋_GB2312" w:hint="eastAsia"/>
          <w:sz w:val="32"/>
          <w:szCs w:val="32"/>
        </w:rPr>
        <w:t>2023</w:t>
      </w:r>
      <w:r w:rsidRPr="008F7B36"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 w:rsidRPr="008F7B36">
        <w:rPr>
          <w:rFonts w:ascii="宋体" w:eastAsia="仿宋_GB2312" w:hAnsi="宋体" w:cs="仿宋_GB2312" w:hint="eastAsia"/>
          <w:sz w:val="32"/>
          <w:szCs w:val="32"/>
        </w:rPr>
        <w:t>月</w:t>
      </w:r>
      <w:r w:rsidR="00584383">
        <w:rPr>
          <w:rFonts w:ascii="宋体" w:eastAsia="仿宋_GB2312" w:hAnsi="宋体" w:cs="仿宋_GB2312" w:hint="eastAsia"/>
          <w:sz w:val="32"/>
          <w:szCs w:val="32"/>
        </w:rPr>
        <w:t>19</w:t>
      </w:r>
      <w:r w:rsidRPr="008F7B36"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F879BB" w:rsidRDefault="008F7B36" w:rsidP="00D94902">
      <w:pPr>
        <w:tabs>
          <w:tab w:val="left" w:pos="1515"/>
        </w:tabs>
        <w:spacing w:beforeLines="50" w:line="560" w:lineRule="exact"/>
        <w:rPr>
          <w:rFonts w:ascii="宋体" w:eastAsia="方正小标宋简体" w:hAnsi="宋体" w:cs="Times New Roman" w:hint="eastAsia"/>
          <w:sz w:val="32"/>
          <w:szCs w:val="32"/>
        </w:rPr>
      </w:pPr>
      <w:r w:rsidRPr="008F7B36">
        <w:rPr>
          <w:rFonts w:ascii="宋体" w:eastAsia="仿宋_GB2312" w:hAnsi="宋体" w:cs="Times New Roman" w:hint="eastAsia"/>
          <w:sz w:val="32"/>
          <w:szCs w:val="32"/>
        </w:rPr>
        <w:t>抄送：县人大选任联工委、县政府督查室</w:t>
      </w:r>
      <w:r w:rsidRPr="008F7B36">
        <w:rPr>
          <w:rFonts w:ascii="宋体" w:eastAsia="方正小标宋简体" w:hAnsi="宋体" w:cs="Times New Roman"/>
          <w:sz w:val="32"/>
          <w:szCs w:val="32"/>
        </w:rPr>
        <w:tab/>
      </w:r>
    </w:p>
    <w:p w:rsidR="00586CE1" w:rsidRDefault="00586CE1" w:rsidP="00586CE1">
      <w:pPr>
        <w:tabs>
          <w:tab w:val="left" w:pos="1515"/>
        </w:tabs>
        <w:spacing w:line="560" w:lineRule="exact"/>
        <w:jc w:val="center"/>
        <w:rPr>
          <w:rFonts w:ascii="宋体" w:eastAsia="方正小标宋简体" w:hAnsi="宋体" w:cs="Times New Roman"/>
          <w:sz w:val="44"/>
          <w:szCs w:val="44"/>
        </w:rPr>
      </w:pPr>
      <w:r>
        <w:rPr>
          <w:rFonts w:ascii="宋体" w:eastAsia="方正小标宋简体" w:hAnsi="宋体" w:cs="Times New Roman" w:hint="eastAsia"/>
          <w:sz w:val="44"/>
          <w:szCs w:val="44"/>
        </w:rPr>
        <w:lastRenderedPageBreak/>
        <w:t>办理情况征询意见表</w:t>
      </w:r>
    </w:p>
    <w:p w:rsidR="00586CE1" w:rsidRDefault="00586CE1" w:rsidP="00586CE1">
      <w:pPr>
        <w:tabs>
          <w:tab w:val="left" w:pos="1515"/>
        </w:tabs>
        <w:spacing w:line="560" w:lineRule="exact"/>
        <w:rPr>
          <w:rFonts w:ascii="宋体" w:eastAsia="方正小标宋简体" w:hAnsi="宋体" w:cs="Times New Roman" w:hint="eastAsia"/>
          <w:sz w:val="44"/>
          <w:szCs w:val="44"/>
        </w:rPr>
      </w:pPr>
      <w:r>
        <w:rPr>
          <w:rFonts w:ascii="宋体" w:eastAsia="仿宋_GB2312" w:hAnsi="宋体" w:cs="Times New Roman" w:hint="eastAsia"/>
          <w:sz w:val="30"/>
          <w:szCs w:val="30"/>
        </w:rPr>
        <w:t>承办单位（盖章）：</w:t>
      </w:r>
      <w:r>
        <w:rPr>
          <w:rFonts w:ascii="宋体" w:eastAsia="仿宋_GB2312" w:hAnsi="宋体" w:cs="Times New Roman" w:hint="eastAsia"/>
          <w:sz w:val="30"/>
          <w:szCs w:val="30"/>
          <w:u w:val="single"/>
        </w:rPr>
        <w:t>上犹县文广新旅局</w:t>
      </w:r>
      <w:r>
        <w:rPr>
          <w:rFonts w:ascii="宋体" w:eastAsia="仿宋_GB2312" w:hAnsi="宋体" w:cs="Times New Roman" w:hint="eastAsia"/>
          <w:sz w:val="30"/>
          <w:szCs w:val="30"/>
        </w:rPr>
        <w:t xml:space="preserve">  </w:t>
      </w:r>
      <w:r>
        <w:rPr>
          <w:rFonts w:ascii="宋体" w:eastAsia="仿宋_GB2312" w:hAnsi="宋体" w:cs="Times New Roman" w:hint="eastAsia"/>
          <w:sz w:val="30"/>
          <w:szCs w:val="30"/>
        </w:rPr>
        <w:t>答复时间：</w:t>
      </w:r>
      <w:r>
        <w:rPr>
          <w:rFonts w:ascii="宋体" w:eastAsia="仿宋_GB2312" w:hAnsi="宋体" w:cs="Times New Roman" w:hint="eastAsia"/>
          <w:sz w:val="30"/>
          <w:szCs w:val="30"/>
        </w:rPr>
        <w:t>2023</w:t>
      </w:r>
      <w:r>
        <w:rPr>
          <w:rFonts w:ascii="宋体" w:eastAsia="仿宋_GB2312" w:hAnsi="宋体" w:cs="Times New Roman" w:hint="eastAsia"/>
          <w:sz w:val="30"/>
          <w:szCs w:val="30"/>
        </w:rPr>
        <w:t>年</w:t>
      </w:r>
      <w:r>
        <w:rPr>
          <w:rFonts w:ascii="宋体" w:eastAsia="仿宋_GB2312" w:hAnsi="宋体" w:cs="Times New Roman" w:hint="eastAsia"/>
          <w:sz w:val="30"/>
          <w:szCs w:val="30"/>
        </w:rPr>
        <w:t>5</w:t>
      </w:r>
      <w:r>
        <w:rPr>
          <w:rFonts w:ascii="宋体" w:eastAsia="仿宋_GB2312" w:hAnsi="宋体" w:cs="Times New Roman" w:hint="eastAsia"/>
          <w:sz w:val="30"/>
          <w:szCs w:val="30"/>
        </w:rPr>
        <w:t>月</w:t>
      </w:r>
      <w:r>
        <w:rPr>
          <w:rFonts w:ascii="宋体" w:eastAsia="仿宋_GB2312" w:hAnsi="宋体" w:cs="Times New Roman" w:hint="eastAsia"/>
          <w:sz w:val="30"/>
          <w:szCs w:val="30"/>
        </w:rPr>
        <w:t>19</w:t>
      </w:r>
      <w:r>
        <w:rPr>
          <w:rFonts w:ascii="宋体" w:eastAsia="仿宋_GB2312" w:hAnsi="宋体" w:cs="Times New Roman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482"/>
        <w:gridCol w:w="615"/>
        <w:gridCol w:w="2055"/>
        <w:gridCol w:w="26"/>
        <w:gridCol w:w="399"/>
        <w:gridCol w:w="261"/>
        <w:gridCol w:w="1016"/>
        <w:gridCol w:w="179"/>
        <w:gridCol w:w="630"/>
        <w:gridCol w:w="1016"/>
        <w:gridCol w:w="1278"/>
      </w:tblGrid>
      <w:tr w:rsidR="00586CE1" w:rsidTr="00586CE1">
        <w:trPr>
          <w:trHeight w:val="579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代表姓名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郭燕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所在代表团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陡水镇代表团</w:t>
            </w:r>
          </w:p>
        </w:tc>
      </w:tr>
      <w:tr w:rsidR="00586CE1" w:rsidTr="00586CE1">
        <w:trPr>
          <w:trHeight w:val="564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陡水镇人民政府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职</w:t>
            </w: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务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镇长</w:t>
            </w:r>
          </w:p>
        </w:tc>
      </w:tr>
      <w:tr w:rsidR="00586CE1" w:rsidTr="00586CE1">
        <w:trPr>
          <w:trHeight w:val="586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建议标题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  <w:r w:rsidRPr="00586CE1">
              <w:rPr>
                <w:rFonts w:ascii="宋体" w:eastAsia="仿宋_GB2312" w:hAnsi="宋体" w:cs="Times New Roman" w:hint="eastAsia"/>
                <w:sz w:val="30"/>
                <w:szCs w:val="30"/>
              </w:rPr>
              <w:t>关于编制好旅游规划（避免本县同质化），挖掘体现本地特色的旅游资源的建议</w:t>
            </w:r>
          </w:p>
        </w:tc>
      </w:tr>
      <w:tr w:rsidR="00586CE1" w:rsidTr="00586CE1">
        <w:trPr>
          <w:trHeight w:val="754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主办单位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文广新旅局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协办单位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754"/>
          <w:jc w:val="center"/>
        </w:trPr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代表回复内容</w:t>
            </w:r>
          </w:p>
        </w:tc>
      </w:tr>
      <w:tr w:rsidR="00586CE1" w:rsidTr="00586CE1">
        <w:trPr>
          <w:trHeight w:val="489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3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项</w:t>
            </w: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目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评价格次（选一项打“√”）</w:t>
            </w:r>
          </w:p>
        </w:tc>
      </w:tr>
      <w:tr w:rsidR="00586CE1" w:rsidTr="00586CE1">
        <w:trPr>
          <w:trHeight w:val="3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widowControl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widowControl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满</w:t>
            </w: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意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基本满意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不满意</w:t>
            </w:r>
          </w:p>
        </w:tc>
      </w:tr>
      <w:tr w:rsidR="00586CE1" w:rsidTr="00586CE1">
        <w:trPr>
          <w:trHeight w:val="9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1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答复件的文本格式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47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2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办理沟通情况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426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3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办理答复时间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754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4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解决问题的办法措施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774"/>
          <w:jc w:val="center"/>
        </w:trPr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办理工作的总体表现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541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其他意见建议</w:t>
            </w:r>
          </w:p>
        </w:tc>
        <w:tc>
          <w:tcPr>
            <w:tcW w:w="6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  <w:tr w:rsidR="00586CE1" w:rsidTr="00586CE1">
        <w:trPr>
          <w:trHeight w:val="774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回复时间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spacing w:after="1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一次沟通：</w:t>
            </w:r>
          </w:p>
          <w:p w:rsidR="00586CE1" w:rsidRDefault="00586CE1">
            <w:pPr>
              <w:spacing w:after="120"/>
              <w:jc w:val="left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二次正式答复：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  <w:r>
              <w:rPr>
                <w:rFonts w:ascii="宋体" w:eastAsia="仿宋_GB2312" w:hAnsi="宋体" w:cs="Times New Roman" w:hint="eastAsia"/>
                <w:sz w:val="30"/>
                <w:szCs w:val="30"/>
              </w:rPr>
              <w:t>代表签名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1" w:rsidRDefault="00586CE1">
            <w:pPr>
              <w:tabs>
                <w:tab w:val="left" w:pos="1515"/>
              </w:tabs>
              <w:spacing w:line="560" w:lineRule="exact"/>
              <w:jc w:val="center"/>
              <w:rPr>
                <w:rFonts w:ascii="宋体" w:eastAsia="仿宋_GB2312" w:hAnsi="宋体" w:cs="Times New Roman"/>
                <w:sz w:val="30"/>
                <w:szCs w:val="30"/>
              </w:rPr>
            </w:pPr>
          </w:p>
        </w:tc>
      </w:tr>
    </w:tbl>
    <w:p w:rsidR="00586CE1" w:rsidRDefault="00586CE1" w:rsidP="00586CE1">
      <w:pPr>
        <w:rPr>
          <w:rFonts w:hint="eastAsia"/>
        </w:rPr>
      </w:pPr>
      <w:r>
        <w:rPr>
          <w:rFonts w:ascii="宋体" w:eastAsia="仿宋_GB2312" w:hAnsi="宋体" w:cs="Times New Roman" w:hint="eastAsia"/>
          <w:sz w:val="30"/>
          <w:szCs w:val="30"/>
        </w:rPr>
        <w:t>注：此表一式三份，请将意见表分别寄送承办单位、县人大选任联工委、县政府督查室（一次沟通时间应在送审稿至政府办审核之前，未进行二次见面沟通办理的视为不满意。）</w:t>
      </w:r>
    </w:p>
    <w:p w:rsidR="00586CE1" w:rsidRPr="008F7B36" w:rsidRDefault="00586CE1" w:rsidP="00D94902">
      <w:pPr>
        <w:tabs>
          <w:tab w:val="left" w:pos="1515"/>
        </w:tabs>
        <w:spacing w:beforeLines="50" w:line="560" w:lineRule="exact"/>
        <w:rPr>
          <w:rFonts w:ascii="宋体" w:eastAsia="方正小标宋简体" w:hAnsi="宋体" w:cs="Times New Roman"/>
          <w:sz w:val="32"/>
          <w:szCs w:val="32"/>
        </w:rPr>
      </w:pPr>
    </w:p>
    <w:sectPr w:rsidR="00586CE1" w:rsidRPr="008F7B36" w:rsidSect="00761547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47" w:rsidRDefault="00761547" w:rsidP="00761547">
      <w:r>
        <w:separator/>
      </w:r>
    </w:p>
  </w:endnote>
  <w:endnote w:type="continuationSeparator" w:id="0">
    <w:p w:rsidR="00761547" w:rsidRDefault="00761547" w:rsidP="0076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47" w:rsidRDefault="00761547" w:rsidP="00761547">
      <w:r>
        <w:separator/>
      </w:r>
    </w:p>
  </w:footnote>
  <w:footnote w:type="continuationSeparator" w:id="0">
    <w:p w:rsidR="00761547" w:rsidRDefault="00761547" w:rsidP="0076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A615DE38-787C-4279-8833-79F84B254A05}" w:val="v19dkwJ6U5eXxOCngWzQhbE/oNy=42IqP7lpTiSZRjucVGDHMYF3rtm+KaBA8f0sL"/>
    <w:docVar w:name="{B0549096-361A-4AF6-B354-054E5515FF95}" w:val="kmt0vz3H1OLloRKTjcp+bP2ux=74Q6BAi9FqNwYMCWDfUXnZ/8EGsyrdSgVJaI5he"/>
    <w:docVar w:name="DocumentID" w:val="{AD88B3C9-8198-41FD-953D-F1DFF738F97E}_1"/>
  </w:docVars>
  <w:rsids>
    <w:rsidRoot w:val="00761547"/>
    <w:rsid w:val="00005675"/>
    <w:rsid w:val="0001393B"/>
    <w:rsid w:val="00063FE8"/>
    <w:rsid w:val="000A7C64"/>
    <w:rsid w:val="00177256"/>
    <w:rsid w:val="0023486E"/>
    <w:rsid w:val="002739E1"/>
    <w:rsid w:val="002A18F0"/>
    <w:rsid w:val="002C4204"/>
    <w:rsid w:val="0030238C"/>
    <w:rsid w:val="003277BD"/>
    <w:rsid w:val="00333414"/>
    <w:rsid w:val="0037592C"/>
    <w:rsid w:val="003917DB"/>
    <w:rsid w:val="00411B7D"/>
    <w:rsid w:val="00414C67"/>
    <w:rsid w:val="004D172A"/>
    <w:rsid w:val="00584383"/>
    <w:rsid w:val="00586CE1"/>
    <w:rsid w:val="0063050B"/>
    <w:rsid w:val="006378F1"/>
    <w:rsid w:val="006C3802"/>
    <w:rsid w:val="006F4745"/>
    <w:rsid w:val="00716058"/>
    <w:rsid w:val="00723700"/>
    <w:rsid w:val="00761547"/>
    <w:rsid w:val="007E026C"/>
    <w:rsid w:val="007F6243"/>
    <w:rsid w:val="00805F37"/>
    <w:rsid w:val="00823F2E"/>
    <w:rsid w:val="00840170"/>
    <w:rsid w:val="008B2F2C"/>
    <w:rsid w:val="008C3AEE"/>
    <w:rsid w:val="008C77EE"/>
    <w:rsid w:val="008D1BD1"/>
    <w:rsid w:val="008D5809"/>
    <w:rsid w:val="008E2661"/>
    <w:rsid w:val="008E286C"/>
    <w:rsid w:val="008F7B36"/>
    <w:rsid w:val="009017AB"/>
    <w:rsid w:val="00976CDF"/>
    <w:rsid w:val="009A3916"/>
    <w:rsid w:val="009B745E"/>
    <w:rsid w:val="00A24606"/>
    <w:rsid w:val="00A42E7F"/>
    <w:rsid w:val="00A84848"/>
    <w:rsid w:val="00A87436"/>
    <w:rsid w:val="00AB33E2"/>
    <w:rsid w:val="00AD3FA0"/>
    <w:rsid w:val="00B26A6C"/>
    <w:rsid w:val="00B4308C"/>
    <w:rsid w:val="00BA08B6"/>
    <w:rsid w:val="00C532DA"/>
    <w:rsid w:val="00CF269D"/>
    <w:rsid w:val="00D00313"/>
    <w:rsid w:val="00D0288D"/>
    <w:rsid w:val="00D61A9A"/>
    <w:rsid w:val="00D81F3D"/>
    <w:rsid w:val="00D94902"/>
    <w:rsid w:val="00E12593"/>
    <w:rsid w:val="00E41C0B"/>
    <w:rsid w:val="00E54F8A"/>
    <w:rsid w:val="00ED4EE1"/>
    <w:rsid w:val="00ED6F53"/>
    <w:rsid w:val="00EE3210"/>
    <w:rsid w:val="00F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547"/>
    <w:rPr>
      <w:sz w:val="18"/>
      <w:szCs w:val="18"/>
    </w:rPr>
  </w:style>
  <w:style w:type="paragraph" w:customStyle="1" w:styleId="0">
    <w:name w:val="0"/>
    <w:basedOn w:val="a"/>
    <w:qFormat/>
    <w:rsid w:val="00761547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B74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1226</Words>
  <Characters>145</Characters>
  <Application>Microsoft Office Word</Application>
  <DocSecurity>0</DocSecurity>
  <Lines>1</Lines>
  <Paragraphs>2</Paragraphs>
  <ScaleCrop>false</ScaleCrop>
  <Company>Sky123.Org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2023-02-22T03:47:00Z</cp:lastPrinted>
  <dcterms:created xsi:type="dcterms:W3CDTF">2023-05-23T00:49:00Z</dcterms:created>
  <dcterms:modified xsi:type="dcterms:W3CDTF">2023-07-07T03:28:00Z</dcterms:modified>
</cp:coreProperties>
</file>