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7C" w:rsidRDefault="00F1607C">
      <w:pPr>
        <w:widowControl/>
        <w:autoSpaceDE w:val="0"/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上犹县商务局</w:t>
      </w:r>
      <w:r>
        <w:rPr>
          <w:rFonts w:ascii="方正小标宋简体" w:eastAsia="方正小标宋简体" w:hAnsi="方正小标宋简体" w:cs="方正小标宋简体"/>
          <w:b/>
          <w:kern w:val="0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年政府信息公开</w:t>
      </w:r>
    </w:p>
    <w:p w:rsidR="00F1607C" w:rsidRDefault="00F1607C">
      <w:pPr>
        <w:widowControl/>
        <w:autoSpaceDE w:val="0"/>
        <w:spacing w:line="600" w:lineRule="exact"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kern w:val="0"/>
          <w:sz w:val="44"/>
          <w:szCs w:val="44"/>
        </w:rPr>
        <w:t>工作年度报告</w:t>
      </w:r>
    </w:p>
    <w:p w:rsidR="00F1607C" w:rsidRDefault="00F1607C" w:rsidP="00A734E2">
      <w:pPr>
        <w:widowControl/>
        <w:autoSpaceDE w:val="0"/>
        <w:spacing w:line="560" w:lineRule="exact"/>
        <w:ind w:firstLineChars="200" w:firstLine="31680"/>
        <w:rPr>
          <w:rFonts w:ascii="黑体" w:eastAsia="黑体" w:hAnsi="黑体" w:cs="黑体"/>
          <w:kern w:val="0"/>
          <w:sz w:val="32"/>
          <w:szCs w:val="32"/>
        </w:rPr>
      </w:pPr>
    </w:p>
    <w:p w:rsidR="00F1607C" w:rsidRDefault="00F1607C" w:rsidP="00A734E2">
      <w:pPr>
        <w:widowControl/>
        <w:spacing w:line="560" w:lineRule="exact"/>
        <w:ind w:firstLineChars="200" w:firstLine="3168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根据《中华人民共和国政府信息公开条例》（以下简称《条例》）和县政府办《关于做好</w:t>
      </w:r>
      <w:r>
        <w:rPr>
          <w:rFonts w:ascii="仿宋" w:eastAsia="仿宋" w:hAnsi="仿宋" w:cs="仿宋"/>
          <w:kern w:val="0"/>
          <w:sz w:val="32"/>
          <w:szCs w:val="32"/>
        </w:rPr>
        <w:t>2021</w:t>
      </w:r>
      <w:r>
        <w:rPr>
          <w:rFonts w:ascii="仿宋" w:eastAsia="仿宋" w:hAnsi="仿宋" w:cs="仿宋" w:hint="eastAsia"/>
          <w:kern w:val="0"/>
          <w:sz w:val="32"/>
          <w:szCs w:val="32"/>
        </w:rPr>
        <w:t>年政府信息公开年度报告编制发布工作的通知》要求</w:t>
      </w:r>
      <w:r>
        <w:rPr>
          <w:rFonts w:ascii="仿宋" w:eastAsia="仿宋" w:hAnsi="仿宋" w:cs="仿宋"/>
          <w:kern w:val="0"/>
          <w:sz w:val="32"/>
          <w:szCs w:val="32"/>
        </w:rPr>
        <w:t>,</w:t>
      </w:r>
      <w:r>
        <w:rPr>
          <w:rFonts w:ascii="仿宋" w:eastAsia="仿宋" w:hAnsi="仿宋" w:cs="仿宋" w:hint="eastAsia"/>
          <w:kern w:val="0"/>
          <w:sz w:val="32"/>
          <w:szCs w:val="32"/>
        </w:rPr>
        <w:t>编制本报告。全文包括总体情况、主动公开政府信息情况、收到和处理政府信息公开申请情况、政府信息公开行政复议和行政诉讼情况、存在的主要问题及改进情况、其他需要报告的事项等六个部分组成。本年报中所列数据的统计期限为</w:t>
      </w:r>
      <w:r>
        <w:rPr>
          <w:rFonts w:ascii="仿宋" w:eastAsia="仿宋" w:hAnsi="仿宋" w:cs="仿宋"/>
          <w:kern w:val="0"/>
          <w:sz w:val="32"/>
          <w:szCs w:val="32"/>
        </w:rPr>
        <w:t>2022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日起至</w:t>
      </w:r>
      <w:r>
        <w:rPr>
          <w:rFonts w:ascii="仿宋" w:eastAsia="仿宋" w:hAnsi="仿宋" w:cs="仿宋"/>
          <w:kern w:val="0"/>
          <w:sz w:val="32"/>
          <w:szCs w:val="32"/>
        </w:rPr>
        <w:t>2022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/>
          <w:kern w:val="0"/>
          <w:sz w:val="32"/>
          <w:szCs w:val="32"/>
        </w:rPr>
        <w:t>31</w:t>
      </w:r>
      <w:r>
        <w:rPr>
          <w:rFonts w:ascii="仿宋" w:eastAsia="仿宋" w:hAnsi="仿宋" w:cs="仿宋" w:hint="eastAsia"/>
          <w:kern w:val="0"/>
          <w:sz w:val="32"/>
          <w:szCs w:val="32"/>
        </w:rPr>
        <w:t>日。本年度报告的电子版可以从上犹县人民政府网站（</w:t>
      </w:r>
      <w:r>
        <w:rPr>
          <w:rFonts w:ascii="仿宋" w:eastAsia="仿宋" w:hAnsi="仿宋" w:cs="仿宋"/>
          <w:kern w:val="0"/>
          <w:sz w:val="32"/>
          <w:szCs w:val="32"/>
        </w:rPr>
        <w:t>www.shangyou.gov.cn</w:t>
      </w:r>
      <w:r>
        <w:rPr>
          <w:rFonts w:ascii="仿宋" w:eastAsia="仿宋" w:hAnsi="仿宋" w:cs="仿宋" w:hint="eastAsia"/>
          <w:kern w:val="0"/>
          <w:sz w:val="32"/>
          <w:szCs w:val="32"/>
        </w:rPr>
        <w:t>）下载。</w:t>
      </w:r>
    </w:p>
    <w:p w:rsidR="00F1607C" w:rsidRDefault="00F1607C" w:rsidP="00A734E2">
      <w:pPr>
        <w:widowControl/>
        <w:autoSpaceDE w:val="0"/>
        <w:spacing w:line="560" w:lineRule="exact"/>
        <w:ind w:firstLineChars="200" w:firstLine="3168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一、总体情况</w:t>
      </w:r>
    </w:p>
    <w:p w:rsidR="00F1607C" w:rsidRDefault="00F1607C" w:rsidP="00A734E2">
      <w:pPr>
        <w:widowControl/>
        <w:autoSpaceDE w:val="0"/>
        <w:spacing w:line="560" w:lineRule="exact"/>
        <w:ind w:firstLineChars="200" w:firstLine="31680"/>
        <w:rPr>
          <w:rFonts w:ascii="宋体" w:eastAsia="仿宋_GB2312" w:hAnsi="宋体" w:cs="宋体"/>
          <w:kern w:val="0"/>
          <w:sz w:val="24"/>
          <w:szCs w:val="24"/>
        </w:rPr>
      </w:pPr>
      <w:r>
        <w:rPr>
          <w:rFonts w:ascii="宋体" w:eastAsia="仿宋_GB2312" w:hAnsi="宋体" w:cs="宋体"/>
          <w:kern w:val="0"/>
          <w:sz w:val="32"/>
          <w:szCs w:val="32"/>
          <w:shd w:val="clear" w:color="auto" w:fill="FFFFFF"/>
        </w:rPr>
        <w:t>2022</w:t>
      </w:r>
      <w:r>
        <w:rPr>
          <w:rFonts w:ascii="宋体" w:eastAsia="仿宋_GB2312" w:hAnsi="宋体" w:cs="宋体" w:hint="eastAsia"/>
          <w:kern w:val="0"/>
          <w:sz w:val="32"/>
          <w:szCs w:val="32"/>
          <w:shd w:val="clear" w:color="auto" w:fill="FFFFFF"/>
        </w:rPr>
        <w:t>年，我局坚持以习近平新时代中国特色社会主义思想为指导，深入学习贯彻党的二十大精神，严格落实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《中华人民共和国政府信息公开条例》和《国务院办公厅关于印发</w:t>
      </w:r>
      <w:r>
        <w:rPr>
          <w:rFonts w:ascii="宋体" w:eastAsia="仿宋_GB2312" w:hAnsi="宋体" w:cs="宋体"/>
          <w:kern w:val="0"/>
          <w:sz w:val="32"/>
          <w:szCs w:val="32"/>
        </w:rPr>
        <w:t>2020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年政务公开工作要点的通知》（国办发〔</w:t>
      </w:r>
      <w:r>
        <w:rPr>
          <w:rFonts w:ascii="宋体" w:eastAsia="仿宋_GB2312" w:hAnsi="宋体" w:cs="宋体"/>
          <w:kern w:val="0"/>
          <w:sz w:val="32"/>
          <w:szCs w:val="32"/>
        </w:rPr>
        <w:t>2020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〕</w:t>
      </w:r>
      <w:r>
        <w:rPr>
          <w:rFonts w:ascii="宋体" w:eastAsia="仿宋_GB2312" w:hAnsi="宋体" w:cs="宋体"/>
          <w:kern w:val="0"/>
          <w:sz w:val="32"/>
          <w:szCs w:val="32"/>
        </w:rPr>
        <w:t>17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号）的要求，</w:t>
      </w:r>
      <w:r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>努力提高政务服务水平，着力提升政务公开质量和实效，依法依规做好政府信息主动公开和依申请公开工作，为推动全县经济发展和社会和谐贡献商务力量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。</w:t>
      </w:r>
      <w:r>
        <w:rPr>
          <w:rFonts w:ascii="宋体" w:eastAsia="仿宋_GB2312" w:hAnsi="宋体" w:cs="宋体"/>
          <w:kern w:val="0"/>
          <w:sz w:val="32"/>
          <w:szCs w:val="32"/>
        </w:rPr>
        <w:t>2022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年，我局在“上犹商务”微信号上公开信息</w:t>
      </w:r>
      <w:r>
        <w:rPr>
          <w:rFonts w:ascii="宋体" w:eastAsia="仿宋_GB2312" w:hAnsi="宋体" w:cs="宋体"/>
          <w:kern w:val="0"/>
          <w:sz w:val="32"/>
          <w:szCs w:val="32"/>
        </w:rPr>
        <w:t>82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条，在“上犹电子商务”微信号上公开信息</w:t>
      </w:r>
      <w:r>
        <w:rPr>
          <w:rFonts w:ascii="宋体" w:eastAsia="仿宋_GB2312" w:hAnsi="宋体" w:cs="宋体"/>
          <w:kern w:val="0"/>
          <w:sz w:val="32"/>
          <w:szCs w:val="32"/>
        </w:rPr>
        <w:t>79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条，在“上犹县政府门户网站”上主动公开政府信息</w:t>
      </w:r>
      <w:r>
        <w:rPr>
          <w:rFonts w:ascii="宋体" w:eastAsia="仿宋_GB2312" w:hAnsi="宋体" w:cs="宋体"/>
          <w:kern w:val="0"/>
          <w:sz w:val="32"/>
          <w:szCs w:val="32"/>
        </w:rPr>
        <w:t>194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条（其中：概况信息</w:t>
      </w:r>
      <w:r>
        <w:rPr>
          <w:rFonts w:ascii="宋体" w:eastAsia="仿宋_GB2312" w:hAnsi="宋体" w:cs="宋体"/>
          <w:kern w:val="0"/>
          <w:sz w:val="32"/>
          <w:szCs w:val="32"/>
        </w:rPr>
        <w:t>1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条，政策文件</w:t>
      </w:r>
      <w:r>
        <w:rPr>
          <w:rFonts w:ascii="宋体" w:eastAsia="仿宋_GB2312" w:hAnsi="宋体" w:cs="宋体"/>
          <w:kern w:val="0"/>
          <w:sz w:val="32"/>
          <w:szCs w:val="32"/>
        </w:rPr>
        <w:t>13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条，政务动态</w:t>
      </w:r>
      <w:r>
        <w:rPr>
          <w:rFonts w:ascii="宋体" w:eastAsia="仿宋_GB2312" w:hAnsi="宋体" w:cs="宋体"/>
          <w:kern w:val="0"/>
          <w:sz w:val="32"/>
          <w:szCs w:val="32"/>
        </w:rPr>
        <w:t>164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条，公告公示</w:t>
      </w:r>
      <w:r>
        <w:rPr>
          <w:rFonts w:ascii="宋体" w:eastAsia="仿宋_GB2312" w:hAnsi="宋体" w:cs="宋体"/>
          <w:kern w:val="0"/>
          <w:sz w:val="32"/>
          <w:szCs w:val="32"/>
        </w:rPr>
        <w:t>11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条</w:t>
      </w:r>
      <w:r>
        <w:rPr>
          <w:rFonts w:ascii="宋体" w:eastAsia="仿宋_GB2312" w:hAnsi="宋体" w:cs="宋体"/>
          <w:kern w:val="0"/>
          <w:sz w:val="32"/>
          <w:szCs w:val="32"/>
        </w:rPr>
        <w:t>,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财经信息</w:t>
      </w:r>
      <w:r>
        <w:rPr>
          <w:rFonts w:ascii="宋体" w:eastAsia="仿宋_GB2312" w:hAnsi="宋体" w:cs="宋体"/>
          <w:kern w:val="0"/>
          <w:sz w:val="32"/>
          <w:szCs w:val="32"/>
        </w:rPr>
        <w:t>3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条、其他信息</w:t>
      </w:r>
      <w:r>
        <w:rPr>
          <w:rFonts w:ascii="宋体" w:eastAsia="仿宋_GB2312" w:hAnsi="宋体" w:cs="宋体"/>
          <w:kern w:val="0"/>
          <w:sz w:val="32"/>
          <w:szCs w:val="32"/>
        </w:rPr>
        <w:t>2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条）。</w:t>
      </w:r>
    </w:p>
    <w:p w:rsidR="00F1607C" w:rsidRDefault="00F1607C" w:rsidP="00A734E2">
      <w:pPr>
        <w:widowControl/>
        <w:shd w:val="clear" w:color="auto" w:fill="FFFFFF"/>
        <w:spacing w:line="560" w:lineRule="exact"/>
        <w:ind w:firstLineChars="200" w:firstLine="31680"/>
        <w:rPr>
          <w:rFonts w:ascii="楷体_GB2312" w:eastAsia="楷体_GB2312" w:hAnsi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（一）主动公开政府信息情况</w:t>
      </w:r>
    </w:p>
    <w:p w:rsidR="00F1607C" w:rsidRDefault="00F1607C" w:rsidP="00A734E2">
      <w:pPr>
        <w:widowControl/>
        <w:shd w:val="clear" w:color="auto" w:fill="FFFFFF"/>
        <w:spacing w:line="560" w:lineRule="exact"/>
        <w:ind w:firstLineChars="200" w:firstLine="31680"/>
        <w:rPr>
          <w:rFonts w:ascii="宋体" w:eastAsia="仿宋_GB2312" w:hAnsi="宋体" w:cs="宋体"/>
          <w:kern w:val="0"/>
          <w:sz w:val="24"/>
          <w:szCs w:val="24"/>
        </w:rPr>
      </w:pPr>
      <w:r>
        <w:rPr>
          <w:rFonts w:ascii="宋体" w:eastAsia="仿宋_GB2312" w:hAnsi="宋体" w:cs="宋体"/>
          <w:kern w:val="0"/>
          <w:sz w:val="32"/>
          <w:szCs w:val="32"/>
          <w:shd w:val="clear" w:color="auto" w:fill="FFFFFF"/>
        </w:rPr>
        <w:t>1.</w:t>
      </w:r>
      <w:r>
        <w:rPr>
          <w:rFonts w:ascii="宋体" w:eastAsia="仿宋_GB2312" w:hAnsi="宋体" w:cs="宋体" w:hint="eastAsia"/>
          <w:kern w:val="0"/>
          <w:sz w:val="32"/>
          <w:szCs w:val="32"/>
          <w:shd w:val="clear" w:color="auto" w:fill="FFFFFF"/>
        </w:rPr>
        <w:t>概况信息。主要公开我局主要职责、机构职能、领导信息等。</w:t>
      </w:r>
      <w:r>
        <w:rPr>
          <w:rFonts w:ascii="宋体" w:eastAsia="仿宋_GB2312" w:hAnsi="宋体" w:cs="宋体"/>
          <w:kern w:val="0"/>
          <w:sz w:val="32"/>
          <w:szCs w:val="32"/>
          <w:shd w:val="clear" w:color="auto" w:fill="FFFFFF"/>
        </w:rPr>
        <w:t>2022</w:t>
      </w:r>
      <w:r>
        <w:rPr>
          <w:rFonts w:ascii="宋体" w:eastAsia="仿宋_GB2312" w:hAnsi="宋体" w:cs="宋体" w:hint="eastAsia"/>
          <w:kern w:val="0"/>
          <w:sz w:val="32"/>
          <w:szCs w:val="32"/>
          <w:shd w:val="clear" w:color="auto" w:fill="FFFFFF"/>
        </w:rPr>
        <w:t>年，我局主动公开相关信息</w:t>
      </w:r>
      <w:r>
        <w:rPr>
          <w:rFonts w:ascii="宋体" w:eastAsia="仿宋_GB2312" w:hAnsi="宋体" w:cs="宋体"/>
          <w:kern w:val="0"/>
          <w:sz w:val="32"/>
          <w:szCs w:val="32"/>
          <w:shd w:val="clear" w:color="auto" w:fill="FFFFFF"/>
        </w:rPr>
        <w:t>1</w:t>
      </w:r>
      <w:r>
        <w:rPr>
          <w:rFonts w:ascii="宋体" w:eastAsia="仿宋_GB2312" w:hAnsi="宋体" w:cs="宋体" w:hint="eastAsia"/>
          <w:kern w:val="0"/>
          <w:sz w:val="32"/>
          <w:szCs w:val="32"/>
          <w:shd w:val="clear" w:color="auto" w:fill="FFFFFF"/>
        </w:rPr>
        <w:t>条。</w:t>
      </w:r>
    </w:p>
    <w:p w:rsidR="00F1607C" w:rsidRDefault="00F1607C" w:rsidP="00A734E2">
      <w:pPr>
        <w:widowControl/>
        <w:shd w:val="clear" w:color="auto" w:fill="FFFFFF"/>
        <w:spacing w:line="560" w:lineRule="exact"/>
        <w:ind w:firstLineChars="200" w:firstLine="31680"/>
        <w:rPr>
          <w:rFonts w:ascii="宋体" w:eastAsia="仿宋_GB2312" w:hAnsi="宋体" w:cs="宋体"/>
          <w:kern w:val="0"/>
          <w:sz w:val="24"/>
          <w:szCs w:val="24"/>
        </w:rPr>
      </w:pPr>
      <w:r>
        <w:rPr>
          <w:rFonts w:ascii="宋体" w:eastAsia="仿宋_GB2312" w:hAnsi="宋体" w:cs="宋体"/>
          <w:kern w:val="0"/>
          <w:sz w:val="32"/>
          <w:szCs w:val="32"/>
          <w:shd w:val="clear" w:color="auto" w:fill="FFFFFF"/>
        </w:rPr>
        <w:t>2.</w:t>
      </w:r>
      <w:r>
        <w:rPr>
          <w:rFonts w:ascii="宋体" w:eastAsia="仿宋_GB2312" w:hAnsi="宋体" w:cs="宋体" w:hint="eastAsia"/>
          <w:kern w:val="0"/>
          <w:sz w:val="32"/>
          <w:szCs w:val="32"/>
          <w:shd w:val="clear" w:color="auto" w:fill="FFFFFF"/>
        </w:rPr>
        <w:t>政策文件。主要公开发布商务政策信息，主要包括外资外贸、商贸流通、电子商务等相关政策。</w:t>
      </w:r>
      <w:r>
        <w:rPr>
          <w:rFonts w:ascii="宋体" w:eastAsia="仿宋_GB2312" w:hAnsi="宋体" w:cs="宋体"/>
          <w:kern w:val="0"/>
          <w:sz w:val="32"/>
          <w:szCs w:val="32"/>
          <w:shd w:val="clear" w:color="auto" w:fill="FFFFFF"/>
        </w:rPr>
        <w:t>2022</w:t>
      </w:r>
      <w:r>
        <w:rPr>
          <w:rFonts w:ascii="宋体" w:eastAsia="仿宋_GB2312" w:hAnsi="宋体" w:cs="宋体" w:hint="eastAsia"/>
          <w:kern w:val="0"/>
          <w:sz w:val="32"/>
          <w:szCs w:val="32"/>
          <w:shd w:val="clear" w:color="auto" w:fill="FFFFFF"/>
        </w:rPr>
        <w:t>年，我局主动公开相关信息</w:t>
      </w:r>
      <w:r>
        <w:rPr>
          <w:rFonts w:ascii="宋体" w:eastAsia="仿宋_GB2312" w:hAnsi="宋体" w:cs="宋体"/>
          <w:kern w:val="0"/>
          <w:sz w:val="32"/>
          <w:szCs w:val="32"/>
          <w:shd w:val="clear" w:color="auto" w:fill="FFFFFF"/>
        </w:rPr>
        <w:t>13</w:t>
      </w:r>
      <w:r>
        <w:rPr>
          <w:rFonts w:ascii="宋体" w:eastAsia="仿宋_GB2312" w:hAnsi="宋体" w:cs="宋体" w:hint="eastAsia"/>
          <w:kern w:val="0"/>
          <w:sz w:val="32"/>
          <w:szCs w:val="32"/>
          <w:shd w:val="clear" w:color="auto" w:fill="FFFFFF"/>
        </w:rPr>
        <w:t>条。</w:t>
      </w:r>
    </w:p>
    <w:p w:rsidR="00F1607C" w:rsidRDefault="00F1607C" w:rsidP="00A734E2">
      <w:pPr>
        <w:widowControl/>
        <w:shd w:val="clear" w:color="auto" w:fill="FFFFFF"/>
        <w:spacing w:line="560" w:lineRule="exact"/>
        <w:ind w:firstLineChars="200" w:firstLine="31680"/>
        <w:rPr>
          <w:rFonts w:ascii="宋体" w:eastAsia="仿宋_GB2312" w:hAnsi="宋体" w:cs="宋体"/>
          <w:kern w:val="0"/>
          <w:sz w:val="24"/>
          <w:szCs w:val="24"/>
        </w:rPr>
      </w:pPr>
      <w:r>
        <w:rPr>
          <w:rFonts w:ascii="宋体" w:eastAsia="仿宋_GB2312" w:hAnsi="宋体" w:cs="宋体"/>
          <w:kern w:val="0"/>
          <w:sz w:val="32"/>
          <w:szCs w:val="32"/>
          <w:shd w:val="clear" w:color="auto" w:fill="FFFFFF"/>
        </w:rPr>
        <w:t>3.</w:t>
      </w:r>
      <w:r>
        <w:rPr>
          <w:rFonts w:ascii="宋体" w:eastAsia="仿宋_GB2312" w:hAnsi="宋体" w:cs="宋体" w:hint="eastAsia"/>
          <w:kern w:val="0"/>
          <w:sz w:val="32"/>
          <w:szCs w:val="32"/>
          <w:shd w:val="clear" w:color="auto" w:fill="FFFFFF"/>
        </w:rPr>
        <w:t>规划计划。主要包括全县招商引资、安商服务、外资外贸、商贸流通、电子商务等工作。</w:t>
      </w:r>
      <w:r>
        <w:rPr>
          <w:rFonts w:ascii="宋体" w:eastAsia="仿宋_GB2312" w:hAnsi="宋体" w:cs="宋体"/>
          <w:kern w:val="0"/>
          <w:sz w:val="32"/>
          <w:szCs w:val="32"/>
          <w:shd w:val="clear" w:color="auto" w:fill="FFFFFF"/>
        </w:rPr>
        <w:t>2022</w:t>
      </w:r>
      <w:r>
        <w:rPr>
          <w:rFonts w:ascii="宋体" w:eastAsia="仿宋_GB2312" w:hAnsi="宋体" w:cs="宋体" w:hint="eastAsia"/>
          <w:kern w:val="0"/>
          <w:sz w:val="32"/>
          <w:szCs w:val="32"/>
          <w:shd w:val="clear" w:color="auto" w:fill="FFFFFF"/>
        </w:rPr>
        <w:t>年，我局主动公开相关信息</w:t>
      </w:r>
      <w:r>
        <w:rPr>
          <w:rFonts w:ascii="宋体" w:eastAsia="仿宋_GB2312" w:hAnsi="宋体" w:cs="宋体"/>
          <w:kern w:val="0"/>
          <w:sz w:val="32"/>
          <w:szCs w:val="32"/>
          <w:shd w:val="clear" w:color="auto" w:fill="FFFFFF"/>
        </w:rPr>
        <w:t>0</w:t>
      </w:r>
      <w:r>
        <w:rPr>
          <w:rFonts w:ascii="宋体" w:eastAsia="仿宋_GB2312" w:hAnsi="宋体" w:cs="宋体" w:hint="eastAsia"/>
          <w:kern w:val="0"/>
          <w:sz w:val="32"/>
          <w:szCs w:val="32"/>
          <w:shd w:val="clear" w:color="auto" w:fill="FFFFFF"/>
        </w:rPr>
        <w:t>条。</w:t>
      </w:r>
    </w:p>
    <w:p w:rsidR="00F1607C" w:rsidRDefault="00F1607C" w:rsidP="00A734E2">
      <w:pPr>
        <w:widowControl/>
        <w:shd w:val="clear" w:color="auto" w:fill="FFFFFF"/>
        <w:spacing w:line="560" w:lineRule="exact"/>
        <w:ind w:firstLineChars="200" w:firstLine="31680"/>
        <w:rPr>
          <w:rFonts w:ascii="宋体" w:eastAsia="仿宋_GB2312" w:hAnsi="宋体" w:cs="宋体"/>
          <w:kern w:val="0"/>
          <w:sz w:val="24"/>
          <w:szCs w:val="24"/>
        </w:rPr>
      </w:pPr>
      <w:r>
        <w:rPr>
          <w:rFonts w:ascii="宋体" w:eastAsia="仿宋_GB2312" w:hAnsi="宋体" w:cs="宋体"/>
          <w:kern w:val="0"/>
          <w:sz w:val="32"/>
          <w:szCs w:val="32"/>
          <w:shd w:val="clear" w:color="auto" w:fill="FFFFFF"/>
        </w:rPr>
        <w:t>4.</w:t>
      </w:r>
      <w:r>
        <w:rPr>
          <w:rFonts w:ascii="宋体" w:eastAsia="仿宋_GB2312" w:hAnsi="宋体" w:cs="宋体" w:hint="eastAsia"/>
          <w:kern w:val="0"/>
          <w:sz w:val="32"/>
          <w:szCs w:val="32"/>
          <w:shd w:val="clear" w:color="auto" w:fill="FFFFFF"/>
        </w:rPr>
        <w:t>工作动态。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围绕我局主责主业和中心工作，重点公开招商引资、外贸外经、内贸流通、电子商务、创文创卫、精准扶贫、疫情防控等相关信息</w:t>
      </w:r>
      <w:r>
        <w:rPr>
          <w:rFonts w:ascii="宋体" w:eastAsia="仿宋_GB2312" w:hAnsi="宋体" w:cs="宋体"/>
          <w:kern w:val="0"/>
          <w:sz w:val="32"/>
          <w:szCs w:val="32"/>
        </w:rPr>
        <w:t>;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以及公开</w:t>
      </w:r>
      <w:r>
        <w:rPr>
          <w:rFonts w:ascii="宋体" w:eastAsia="仿宋_GB2312" w:hAnsi="宋体" w:cs="宋体" w:hint="eastAsia"/>
          <w:kern w:val="0"/>
          <w:sz w:val="32"/>
          <w:szCs w:val="32"/>
          <w:shd w:val="clear" w:color="auto" w:fill="FFFFFF"/>
        </w:rPr>
        <w:t>国家、省、市商务部门动态等。</w:t>
      </w:r>
      <w:r>
        <w:rPr>
          <w:rFonts w:ascii="宋体" w:eastAsia="仿宋_GB2312" w:hAnsi="宋体" w:cs="宋体"/>
          <w:kern w:val="0"/>
          <w:sz w:val="32"/>
          <w:szCs w:val="32"/>
          <w:shd w:val="clear" w:color="auto" w:fill="FFFFFF"/>
        </w:rPr>
        <w:t>2022</w:t>
      </w:r>
      <w:r>
        <w:rPr>
          <w:rFonts w:ascii="宋体" w:eastAsia="仿宋_GB2312" w:hAnsi="宋体" w:cs="宋体" w:hint="eastAsia"/>
          <w:kern w:val="0"/>
          <w:sz w:val="32"/>
          <w:szCs w:val="32"/>
          <w:shd w:val="clear" w:color="auto" w:fill="FFFFFF"/>
        </w:rPr>
        <w:t>年，我局主动公开相关信息</w:t>
      </w:r>
      <w:r>
        <w:rPr>
          <w:rFonts w:ascii="宋体" w:eastAsia="仿宋_GB2312" w:hAnsi="宋体" w:cs="宋体"/>
          <w:kern w:val="0"/>
          <w:sz w:val="32"/>
          <w:szCs w:val="32"/>
          <w:shd w:val="clear" w:color="auto" w:fill="FFFFFF"/>
        </w:rPr>
        <w:t>175</w:t>
      </w:r>
      <w:r>
        <w:rPr>
          <w:rFonts w:ascii="宋体" w:eastAsia="仿宋_GB2312" w:hAnsi="宋体" w:cs="宋体" w:hint="eastAsia"/>
          <w:kern w:val="0"/>
          <w:sz w:val="32"/>
          <w:szCs w:val="32"/>
          <w:shd w:val="clear" w:color="auto" w:fill="FFFFFF"/>
        </w:rPr>
        <w:t>条。</w:t>
      </w:r>
    </w:p>
    <w:p w:rsidR="00F1607C" w:rsidRDefault="00F1607C" w:rsidP="00A734E2">
      <w:pPr>
        <w:widowControl/>
        <w:shd w:val="clear" w:color="auto" w:fill="FFFFFF"/>
        <w:spacing w:line="560" w:lineRule="exact"/>
        <w:ind w:firstLineChars="200" w:firstLine="31680"/>
        <w:rPr>
          <w:rFonts w:ascii="宋体" w:eastAsia="仿宋_GB2312" w:hAnsi="宋体" w:cs="宋体"/>
          <w:kern w:val="0"/>
          <w:sz w:val="24"/>
          <w:szCs w:val="24"/>
        </w:rPr>
      </w:pPr>
      <w:r>
        <w:rPr>
          <w:rFonts w:ascii="宋体" w:eastAsia="仿宋_GB2312" w:hAnsi="宋体" w:cs="宋体"/>
          <w:kern w:val="0"/>
          <w:sz w:val="32"/>
          <w:szCs w:val="32"/>
          <w:shd w:val="clear" w:color="auto" w:fill="FFFFFF"/>
        </w:rPr>
        <w:t>5.</w:t>
      </w:r>
      <w:r>
        <w:rPr>
          <w:rFonts w:ascii="宋体" w:eastAsia="仿宋_GB2312" w:hAnsi="宋体" w:cs="宋体" w:hint="eastAsia"/>
          <w:kern w:val="0"/>
          <w:sz w:val="32"/>
          <w:szCs w:val="32"/>
          <w:shd w:val="clear" w:color="auto" w:fill="FFFFFF"/>
        </w:rPr>
        <w:t>财经信息。包括我局编制的预算收支和“三公”经费预算统计表等。</w:t>
      </w:r>
      <w:r>
        <w:rPr>
          <w:rFonts w:ascii="宋体" w:eastAsia="仿宋_GB2312" w:hAnsi="宋体" w:cs="宋体"/>
          <w:kern w:val="0"/>
          <w:sz w:val="32"/>
          <w:szCs w:val="32"/>
          <w:shd w:val="clear" w:color="auto" w:fill="FFFFFF"/>
        </w:rPr>
        <w:t>2022</w:t>
      </w:r>
      <w:r>
        <w:rPr>
          <w:rFonts w:ascii="宋体" w:eastAsia="仿宋_GB2312" w:hAnsi="宋体" w:cs="宋体" w:hint="eastAsia"/>
          <w:kern w:val="0"/>
          <w:sz w:val="32"/>
          <w:szCs w:val="32"/>
          <w:shd w:val="clear" w:color="auto" w:fill="FFFFFF"/>
        </w:rPr>
        <w:t>年，我局主动公开相关信息</w:t>
      </w:r>
      <w:r>
        <w:rPr>
          <w:rFonts w:ascii="宋体" w:eastAsia="仿宋_GB2312" w:hAnsi="宋体" w:cs="宋体"/>
          <w:kern w:val="0"/>
          <w:sz w:val="32"/>
          <w:szCs w:val="32"/>
          <w:shd w:val="clear" w:color="auto" w:fill="FFFFFF"/>
        </w:rPr>
        <w:t>3</w:t>
      </w:r>
      <w:r>
        <w:rPr>
          <w:rFonts w:ascii="宋体" w:eastAsia="仿宋_GB2312" w:hAnsi="宋体" w:cs="宋体" w:hint="eastAsia"/>
          <w:kern w:val="0"/>
          <w:sz w:val="32"/>
          <w:szCs w:val="32"/>
          <w:shd w:val="clear" w:color="auto" w:fill="FFFFFF"/>
        </w:rPr>
        <w:t>条。</w:t>
      </w:r>
    </w:p>
    <w:p w:rsidR="00F1607C" w:rsidRDefault="00F1607C" w:rsidP="00A734E2">
      <w:pPr>
        <w:widowControl/>
        <w:shd w:val="clear" w:color="auto" w:fill="FFFFFF"/>
        <w:spacing w:line="560" w:lineRule="exact"/>
        <w:ind w:firstLineChars="200" w:firstLine="31680"/>
        <w:rPr>
          <w:rFonts w:ascii="宋体" w:eastAsia="仿宋_GB2312" w:hAnsi="宋体" w:cs="宋体"/>
          <w:kern w:val="0"/>
          <w:sz w:val="32"/>
          <w:szCs w:val="32"/>
          <w:shd w:val="clear" w:color="auto" w:fill="FFFFFF"/>
        </w:rPr>
      </w:pPr>
      <w:r>
        <w:rPr>
          <w:rFonts w:ascii="宋体" w:eastAsia="仿宋_GB2312" w:hAnsi="宋体" w:cs="宋体"/>
          <w:kern w:val="0"/>
          <w:sz w:val="32"/>
          <w:szCs w:val="32"/>
          <w:shd w:val="clear" w:color="auto" w:fill="FFFFFF"/>
        </w:rPr>
        <w:t>6.</w:t>
      </w:r>
      <w:r>
        <w:rPr>
          <w:rFonts w:ascii="宋体" w:eastAsia="仿宋_GB2312" w:hAnsi="宋体" w:cs="宋体" w:hint="eastAsia"/>
          <w:kern w:val="0"/>
          <w:sz w:val="32"/>
          <w:szCs w:val="32"/>
          <w:shd w:val="clear" w:color="auto" w:fill="FFFFFF"/>
        </w:rPr>
        <w:t>其他需要公开的信息。除上述</w:t>
      </w:r>
      <w:r>
        <w:rPr>
          <w:rFonts w:ascii="宋体" w:eastAsia="仿宋_GB2312" w:hAnsi="宋体" w:cs="宋体"/>
          <w:kern w:val="0"/>
          <w:sz w:val="32"/>
          <w:szCs w:val="32"/>
          <w:shd w:val="clear" w:color="auto" w:fill="FFFFFF"/>
        </w:rPr>
        <w:t>5</w:t>
      </w:r>
      <w:r>
        <w:rPr>
          <w:rFonts w:ascii="宋体" w:eastAsia="仿宋_GB2312" w:hAnsi="宋体" w:cs="宋体" w:hint="eastAsia"/>
          <w:kern w:val="0"/>
          <w:sz w:val="32"/>
          <w:szCs w:val="32"/>
          <w:shd w:val="clear" w:color="auto" w:fill="FFFFFF"/>
        </w:rPr>
        <w:t>类信息以外我局认为需要公开的其他信息</w:t>
      </w:r>
      <w:r>
        <w:rPr>
          <w:rFonts w:ascii="宋体" w:eastAsia="仿宋_GB2312" w:hAnsi="宋体" w:cs="宋体"/>
          <w:kern w:val="0"/>
          <w:sz w:val="32"/>
          <w:szCs w:val="32"/>
          <w:shd w:val="clear" w:color="auto" w:fill="FFFFFF"/>
        </w:rPr>
        <w:t>2</w:t>
      </w:r>
      <w:r>
        <w:rPr>
          <w:rFonts w:ascii="宋体" w:eastAsia="仿宋_GB2312" w:hAnsi="宋体" w:cs="宋体" w:hint="eastAsia"/>
          <w:kern w:val="0"/>
          <w:sz w:val="32"/>
          <w:szCs w:val="32"/>
          <w:shd w:val="clear" w:color="auto" w:fill="FFFFFF"/>
        </w:rPr>
        <w:t>条。</w:t>
      </w:r>
    </w:p>
    <w:p w:rsidR="00F1607C" w:rsidRDefault="00F1607C" w:rsidP="00A734E2">
      <w:pPr>
        <w:widowControl/>
        <w:shd w:val="clear" w:color="auto" w:fill="FFFFFF"/>
        <w:spacing w:line="560" w:lineRule="exact"/>
        <w:ind w:firstLineChars="200" w:firstLine="31680"/>
        <w:rPr>
          <w:rFonts w:ascii="楷体_GB2312" w:eastAsia="楷体_GB2312" w:hAnsi="楷体_GB2312" w:cs="楷体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  <w:shd w:val="clear" w:color="auto" w:fill="FFFFFF"/>
        </w:rPr>
        <w:t>（二）依申请公开情况</w:t>
      </w:r>
    </w:p>
    <w:p w:rsidR="00F1607C" w:rsidRDefault="00F1607C" w:rsidP="00A734E2">
      <w:pPr>
        <w:widowControl/>
        <w:shd w:val="clear" w:color="auto" w:fill="FFFFFF"/>
        <w:spacing w:line="560" w:lineRule="exact"/>
        <w:ind w:firstLineChars="200" w:firstLine="31680"/>
        <w:rPr>
          <w:rFonts w:ascii="宋体" w:eastAsia="仿宋_GB2312" w:hAnsi="宋体" w:cs="宋体"/>
          <w:kern w:val="0"/>
          <w:sz w:val="32"/>
          <w:szCs w:val="32"/>
          <w:shd w:val="clear" w:color="auto" w:fill="FFFFFF"/>
        </w:rPr>
      </w:pPr>
      <w:r>
        <w:rPr>
          <w:rFonts w:ascii="宋体" w:eastAsia="仿宋_GB2312" w:hAnsi="宋体" w:cs="宋体"/>
          <w:kern w:val="0"/>
          <w:sz w:val="32"/>
          <w:szCs w:val="32"/>
          <w:shd w:val="clear" w:color="auto" w:fill="FFFFFF"/>
        </w:rPr>
        <w:t>2022</w:t>
      </w:r>
      <w:r>
        <w:rPr>
          <w:rFonts w:ascii="宋体" w:eastAsia="仿宋_GB2312" w:hAnsi="宋体" w:cs="宋体" w:hint="eastAsia"/>
          <w:kern w:val="0"/>
          <w:sz w:val="32"/>
          <w:szCs w:val="32"/>
          <w:shd w:val="clear" w:color="auto" w:fill="FFFFFF"/>
        </w:rPr>
        <w:t>年，我局明确了依申请公开的受理机构和部门，对外公布了办、地址、电话和受理程序。一年来，我局在依申请公开平台未收到申请公开信件。</w:t>
      </w:r>
    </w:p>
    <w:p w:rsidR="00F1607C" w:rsidRDefault="00F1607C" w:rsidP="00A734E2"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Chars="200" w:firstLine="31680"/>
        <w:rPr>
          <w:rFonts w:ascii="楷体_GB2312" w:eastAsia="楷体_GB2312" w:hAnsi="楷体_GB2312" w:cs="楷体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  <w:shd w:val="clear" w:color="auto" w:fill="FFFFFF"/>
        </w:rPr>
        <w:t>政府信息管理</w:t>
      </w:r>
    </w:p>
    <w:p w:rsidR="00F1607C" w:rsidRDefault="00F1607C" w:rsidP="00A734E2">
      <w:pPr>
        <w:widowControl/>
        <w:shd w:val="clear" w:color="auto" w:fill="FFFFFF"/>
        <w:spacing w:line="560" w:lineRule="exact"/>
        <w:ind w:firstLineChars="200" w:firstLine="31680"/>
        <w:rPr>
          <w:rFonts w:ascii="楷体_GB2312" w:eastAsia="仿宋_GB2312" w:hAnsi="楷体_GB2312" w:cs="楷体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ascii="宋体" w:eastAsia="仿宋_GB2312" w:hAnsi="宋体" w:cs="宋体"/>
          <w:kern w:val="0"/>
          <w:sz w:val="32"/>
          <w:szCs w:val="32"/>
          <w:shd w:val="clear" w:color="auto" w:fill="FFFFFF"/>
        </w:rPr>
        <w:t>2022</w:t>
      </w:r>
      <w:r>
        <w:rPr>
          <w:rFonts w:ascii="宋体" w:eastAsia="仿宋_GB2312" w:hAnsi="宋体" w:cs="宋体" w:hint="eastAsia"/>
          <w:kern w:val="0"/>
          <w:sz w:val="32"/>
          <w:szCs w:val="32"/>
          <w:shd w:val="clear" w:color="auto" w:fill="FFFFFF"/>
        </w:rPr>
        <w:t>年，我局按照《条例》要求，进一步健全完善政府信息管理制度和审查机制，加强保密审查，依法依规主动公开，为公民、法人和其他组织准确获取政府信息提供了保障。</w:t>
      </w:r>
    </w:p>
    <w:p w:rsidR="00F1607C" w:rsidRDefault="00F1607C" w:rsidP="00A734E2"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Chars="200" w:firstLine="31680"/>
        <w:rPr>
          <w:rFonts w:ascii="楷体_GB2312" w:eastAsia="楷体_GB2312" w:hAnsi="楷体_GB2312" w:cs="楷体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  <w:shd w:val="clear" w:color="auto" w:fill="FFFFFF"/>
        </w:rPr>
        <w:t>政府信息公开平台建设</w:t>
      </w:r>
    </w:p>
    <w:p w:rsidR="00F1607C" w:rsidRDefault="00F1607C" w:rsidP="00A734E2">
      <w:pPr>
        <w:widowControl/>
        <w:shd w:val="clear" w:color="auto" w:fill="FFFFFF"/>
        <w:spacing w:line="560" w:lineRule="exact"/>
        <w:ind w:firstLineChars="200" w:firstLine="31680"/>
        <w:rPr>
          <w:rFonts w:ascii="宋体" w:eastAsia="仿宋_GB2312" w:hAnsi="宋体" w:cs="宋体"/>
          <w:kern w:val="0"/>
          <w:sz w:val="24"/>
          <w:szCs w:val="24"/>
        </w:rPr>
      </w:pPr>
      <w:r>
        <w:rPr>
          <w:rFonts w:ascii="宋体" w:eastAsia="仿宋_GB2312" w:hAnsi="宋体" w:cs="宋体"/>
          <w:kern w:val="0"/>
          <w:sz w:val="32"/>
          <w:szCs w:val="32"/>
          <w:shd w:val="clear" w:color="auto" w:fill="FFFFFF"/>
        </w:rPr>
        <w:t>2022</w:t>
      </w:r>
      <w:r>
        <w:rPr>
          <w:rFonts w:ascii="宋体" w:eastAsia="仿宋_GB2312" w:hAnsi="宋体" w:cs="宋体" w:hint="eastAsia"/>
          <w:kern w:val="0"/>
          <w:sz w:val="32"/>
          <w:szCs w:val="32"/>
          <w:shd w:val="clear" w:color="auto" w:fill="FFFFFF"/>
        </w:rPr>
        <w:t>年我局积极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推进我局门户网站优质规范发展，加强网站内容建设和信息发布审核，坚决把好政治关、政策关、文字关，确保信息发布准确无误。同时加强“上犹商务”、“上犹电子商务”等微信号管理，建立健全相关工作制度，做好内容保障、安全防护、监督管理等工作。</w:t>
      </w:r>
    </w:p>
    <w:p w:rsidR="00F1607C" w:rsidRDefault="00F1607C" w:rsidP="00A734E2">
      <w:pPr>
        <w:widowControl/>
        <w:shd w:val="clear" w:color="auto" w:fill="FFFFFF"/>
        <w:spacing w:line="560" w:lineRule="exact"/>
        <w:ind w:firstLineChars="200" w:firstLine="31680"/>
        <w:rPr>
          <w:rFonts w:ascii="楷体" w:eastAsia="楷体" w:hAnsi="楷体" w:cs="楷体"/>
          <w:b/>
          <w:bCs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（五）监督保障</w:t>
      </w:r>
    </w:p>
    <w:p w:rsidR="00F1607C" w:rsidRDefault="00F1607C" w:rsidP="00A734E2">
      <w:pPr>
        <w:widowControl/>
        <w:shd w:val="clear" w:color="auto" w:fill="FFFFFF"/>
        <w:spacing w:line="560" w:lineRule="exact"/>
        <w:ind w:firstLineChars="200" w:firstLine="31680"/>
        <w:rPr>
          <w:rFonts w:ascii="宋体" w:eastAsia="仿宋_GB2312" w:hAnsi="宋体" w:cs="宋体"/>
          <w:kern w:val="0"/>
          <w:sz w:val="32"/>
          <w:szCs w:val="32"/>
          <w:shd w:val="clear" w:color="auto" w:fill="FFFFFF"/>
        </w:rPr>
      </w:pPr>
      <w:r>
        <w:rPr>
          <w:rFonts w:ascii="宋体" w:eastAsia="仿宋_GB2312" w:hAnsi="宋体" w:cs="宋体" w:hint="eastAsia"/>
          <w:kern w:val="0"/>
          <w:sz w:val="32"/>
          <w:szCs w:val="32"/>
          <w:shd w:val="clear" w:color="auto" w:fill="FFFFFF"/>
        </w:rPr>
        <w:t>为落实政务信息公开的监督保障</w:t>
      </w:r>
      <w:r>
        <w:rPr>
          <w:rFonts w:ascii="宋体" w:eastAsia="仿宋_GB2312" w:hAnsi="宋体" w:cs="宋体"/>
          <w:kern w:val="0"/>
          <w:sz w:val="32"/>
          <w:szCs w:val="32"/>
          <w:shd w:val="clear" w:color="auto" w:fill="FFFFFF"/>
        </w:rPr>
        <w:t>,</w:t>
      </w:r>
      <w:r>
        <w:rPr>
          <w:rFonts w:ascii="宋体" w:eastAsia="仿宋_GB2312" w:hAnsi="宋体" w:cs="宋体" w:hint="eastAsia"/>
          <w:kern w:val="0"/>
          <w:sz w:val="32"/>
          <w:szCs w:val="32"/>
          <w:shd w:val="clear" w:color="auto" w:fill="FFFFFF"/>
        </w:rPr>
        <w:t>我局指定了人秘股负责政务公开工作，明确了分管领导和具体工作人员，划分了责任，并将政务公开工作与干部绩效考核挂钩，纳入局年终绩效考核范围。</w:t>
      </w:r>
    </w:p>
    <w:p w:rsidR="00F1607C" w:rsidRDefault="00F1607C" w:rsidP="00A734E2">
      <w:pPr>
        <w:widowControl/>
        <w:shd w:val="clear" w:color="auto" w:fill="FFFFFF"/>
        <w:spacing w:line="560" w:lineRule="exact"/>
        <w:ind w:firstLineChars="200" w:firstLine="31680"/>
        <w:rPr>
          <w:rFonts w:ascii="宋体" w:eastAsia="仿宋_GB2312" w:hAnsi="宋体" w:cs="宋体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二、主动公开政府信息情况</w:t>
      </w:r>
    </w:p>
    <w:tbl>
      <w:tblPr>
        <w:tblW w:w="8929" w:type="dxa"/>
        <w:tblInd w:w="135" w:type="dxa"/>
        <w:tblLayout w:type="fixed"/>
        <w:tblCellMar>
          <w:left w:w="0" w:type="dxa"/>
          <w:right w:w="0" w:type="dxa"/>
        </w:tblCellMar>
        <w:tblLook w:val="00A0"/>
      </w:tblPr>
      <w:tblGrid>
        <w:gridCol w:w="2315"/>
        <w:gridCol w:w="2324"/>
        <w:gridCol w:w="2315"/>
        <w:gridCol w:w="1975"/>
      </w:tblGrid>
      <w:tr w:rsidR="00F1607C">
        <w:trPr>
          <w:trHeight w:val="424"/>
        </w:trPr>
        <w:tc>
          <w:tcPr>
            <w:tcW w:w="8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115" w:afterAutospacing="1"/>
              <w:ind w:firstLine="3550"/>
              <w:jc w:val="left"/>
            </w:pPr>
            <w:r>
              <w:rPr>
                <w:rFonts w:ascii="宋体" w:hAnsi="宋体" w:cs="宋体" w:hint="eastAsia"/>
                <w:spacing w:val="1"/>
                <w:sz w:val="20"/>
                <w:szCs w:val="20"/>
                <w:lang/>
              </w:rPr>
              <w:t>第二十条第（一）项</w:t>
            </w:r>
          </w:p>
        </w:tc>
      </w:tr>
      <w:tr w:rsidR="00F1607C">
        <w:trPr>
          <w:trHeight w:val="41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106" w:afterAutospacing="1"/>
              <w:ind w:firstLine="740"/>
              <w:jc w:val="left"/>
            </w:pPr>
            <w:r>
              <w:rPr>
                <w:rFonts w:ascii="宋体" w:hAnsi="宋体" w:cs="宋体" w:hint="eastAsia"/>
                <w:spacing w:val="-2"/>
                <w:sz w:val="20"/>
                <w:szCs w:val="20"/>
                <w:lang/>
              </w:rPr>
              <w:t>信息内容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105" w:afterAutospacing="1"/>
              <w:ind w:firstLine="545"/>
              <w:jc w:val="left"/>
            </w:pPr>
            <w:r>
              <w:rPr>
                <w:rFonts w:ascii="宋体" w:hAnsi="宋体" w:cs="宋体" w:hint="eastAsia"/>
                <w:spacing w:val="-2"/>
                <w:sz w:val="20"/>
                <w:szCs w:val="20"/>
                <w:lang/>
              </w:rPr>
              <w:t>本年制发件数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105" w:afterAutospacing="1"/>
              <w:ind w:firstLine="551"/>
              <w:jc w:val="left"/>
            </w:pPr>
            <w:r>
              <w:rPr>
                <w:rFonts w:ascii="宋体" w:hAnsi="宋体" w:cs="宋体" w:hint="eastAsia"/>
                <w:spacing w:val="-2"/>
                <w:sz w:val="20"/>
                <w:szCs w:val="20"/>
                <w:lang/>
              </w:rPr>
              <w:t>本年废止件数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106" w:afterAutospacing="1"/>
              <w:ind w:firstLine="376"/>
              <w:jc w:val="left"/>
            </w:pPr>
            <w:r>
              <w:rPr>
                <w:rFonts w:ascii="宋体" w:hAnsi="宋体" w:cs="宋体" w:hint="eastAsia"/>
                <w:spacing w:val="-2"/>
                <w:sz w:val="20"/>
                <w:szCs w:val="20"/>
                <w:lang/>
              </w:rPr>
              <w:t>现行有效件数</w:t>
            </w:r>
          </w:p>
        </w:tc>
      </w:tr>
      <w:tr w:rsidR="00F1607C">
        <w:trPr>
          <w:trHeight w:val="268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95" w:afterAutospacing="1"/>
              <w:ind w:firstLine="939"/>
              <w:jc w:val="left"/>
            </w:pPr>
            <w:r>
              <w:rPr>
                <w:rFonts w:ascii="宋体" w:hAnsi="宋体" w:cs="宋体" w:hint="eastAsia"/>
                <w:spacing w:val="7"/>
                <w:sz w:val="20"/>
                <w:szCs w:val="20"/>
                <w:lang/>
              </w:rPr>
              <w:t>规章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</w:tr>
      <w:tr w:rsidR="00F1607C">
        <w:trPr>
          <w:trHeight w:val="33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107" w:afterAutospacing="1"/>
              <w:ind w:firstLine="440"/>
              <w:jc w:val="left"/>
            </w:pPr>
            <w:r>
              <w:rPr>
                <w:rFonts w:ascii="宋体" w:hAnsi="宋体" w:cs="宋体" w:hint="eastAsia"/>
                <w:spacing w:val="-2"/>
                <w:sz w:val="20"/>
                <w:szCs w:val="20"/>
                <w:lang/>
              </w:rPr>
              <w:t>行政规范性文件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 w:hAnsi="宋体"/>
                <w:szCs w:val="21"/>
                <w:lang/>
              </w:rP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 w:hAnsi="宋体"/>
                <w:szCs w:val="21"/>
                <w:lang/>
              </w:rPr>
              <w:t>3</w:t>
            </w:r>
          </w:p>
        </w:tc>
      </w:tr>
      <w:tr w:rsidR="00F1607C">
        <w:trPr>
          <w:trHeight w:val="415"/>
        </w:trPr>
        <w:tc>
          <w:tcPr>
            <w:tcW w:w="8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107" w:afterAutospacing="1"/>
              <w:ind w:firstLine="3550"/>
              <w:jc w:val="left"/>
            </w:pPr>
            <w:r>
              <w:rPr>
                <w:rFonts w:ascii="宋体" w:hAnsi="宋体" w:cs="宋体" w:hint="eastAsia"/>
                <w:spacing w:val="1"/>
                <w:sz w:val="20"/>
                <w:szCs w:val="20"/>
                <w:lang/>
              </w:rPr>
              <w:t>第二十条第（五）项</w:t>
            </w:r>
          </w:p>
        </w:tc>
      </w:tr>
      <w:tr w:rsidR="00F1607C">
        <w:trPr>
          <w:trHeight w:val="31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107" w:afterAutospacing="1"/>
              <w:ind w:firstLine="740"/>
              <w:jc w:val="left"/>
            </w:pPr>
            <w:r>
              <w:rPr>
                <w:rFonts w:ascii="宋体" w:hAnsi="宋体" w:cs="宋体" w:hint="eastAsia"/>
                <w:spacing w:val="-2"/>
                <w:sz w:val="20"/>
                <w:szCs w:val="20"/>
                <w:lang/>
              </w:rPr>
              <w:t>信息内容</w:t>
            </w: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106" w:afterAutospacing="1"/>
              <w:ind w:firstLine="2494"/>
              <w:jc w:val="left"/>
            </w:pPr>
            <w:r>
              <w:rPr>
                <w:rFonts w:ascii="宋体" w:hAnsi="宋体" w:cs="宋体" w:hint="eastAsia"/>
                <w:spacing w:val="-1"/>
                <w:sz w:val="20"/>
                <w:szCs w:val="20"/>
                <w:lang/>
              </w:rPr>
              <w:t>本年处理决定数量</w:t>
            </w:r>
          </w:p>
        </w:tc>
      </w:tr>
      <w:tr w:rsidR="00F1607C">
        <w:trPr>
          <w:trHeight w:val="297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108" w:afterAutospacing="1"/>
              <w:ind w:firstLine="740"/>
              <w:jc w:val="left"/>
            </w:pPr>
            <w:r>
              <w:rPr>
                <w:rFonts w:ascii="宋体" w:hAnsi="宋体" w:cs="宋体" w:hint="eastAsia"/>
                <w:spacing w:val="-3"/>
                <w:sz w:val="20"/>
                <w:szCs w:val="20"/>
                <w:lang/>
              </w:rPr>
              <w:t>行政许可</w:t>
            </w: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</w:tr>
      <w:tr w:rsidR="00F1607C">
        <w:trPr>
          <w:trHeight w:val="424"/>
        </w:trPr>
        <w:tc>
          <w:tcPr>
            <w:tcW w:w="8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108" w:afterAutospacing="1"/>
              <w:ind w:firstLine="3550"/>
              <w:jc w:val="left"/>
            </w:pPr>
            <w:r>
              <w:rPr>
                <w:rFonts w:ascii="宋体" w:hAnsi="宋体" w:cs="宋体" w:hint="eastAsia"/>
                <w:spacing w:val="1"/>
                <w:sz w:val="20"/>
                <w:szCs w:val="20"/>
                <w:lang/>
              </w:rPr>
              <w:t>第二十条第（六）项</w:t>
            </w:r>
          </w:p>
        </w:tc>
      </w:tr>
      <w:tr w:rsidR="00F1607C">
        <w:trPr>
          <w:trHeight w:val="391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109" w:afterAutospacing="1"/>
              <w:ind w:firstLine="740"/>
              <w:jc w:val="left"/>
            </w:pPr>
            <w:r>
              <w:rPr>
                <w:rFonts w:ascii="宋体" w:hAnsi="宋体" w:cs="宋体" w:hint="eastAsia"/>
                <w:spacing w:val="-2"/>
                <w:sz w:val="20"/>
                <w:szCs w:val="20"/>
                <w:lang/>
              </w:rPr>
              <w:t>信息内容</w:t>
            </w: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108" w:afterAutospacing="1"/>
              <w:ind w:firstLine="2494"/>
              <w:jc w:val="left"/>
            </w:pPr>
            <w:r>
              <w:rPr>
                <w:rFonts w:ascii="宋体" w:hAnsi="宋体" w:cs="宋体" w:hint="eastAsia"/>
                <w:spacing w:val="-1"/>
                <w:sz w:val="20"/>
                <w:szCs w:val="20"/>
                <w:lang/>
              </w:rPr>
              <w:t>本年处理决定数量</w:t>
            </w:r>
          </w:p>
        </w:tc>
      </w:tr>
      <w:tr w:rsidR="00F1607C">
        <w:trPr>
          <w:trHeight w:val="372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109" w:afterAutospacing="1"/>
              <w:ind w:firstLine="740"/>
              <w:jc w:val="left"/>
            </w:pPr>
            <w:r>
              <w:rPr>
                <w:rFonts w:ascii="宋体" w:hAnsi="宋体" w:cs="宋体" w:hint="eastAsia"/>
                <w:spacing w:val="6"/>
                <w:sz w:val="20"/>
                <w:szCs w:val="20"/>
                <w:lang/>
              </w:rPr>
              <w:t>行政处罚</w:t>
            </w: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</w:tr>
      <w:tr w:rsidR="00F1607C">
        <w:trPr>
          <w:trHeight w:val="33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110" w:afterAutospacing="1"/>
              <w:ind w:firstLine="740"/>
              <w:jc w:val="left"/>
            </w:pPr>
            <w:r>
              <w:rPr>
                <w:rFonts w:ascii="宋体" w:hAnsi="宋体" w:cs="宋体" w:hint="eastAsia"/>
                <w:spacing w:val="4"/>
                <w:sz w:val="20"/>
                <w:szCs w:val="20"/>
                <w:lang/>
              </w:rPr>
              <w:t>行政强制</w:t>
            </w: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</w:tr>
      <w:tr w:rsidR="00F1607C">
        <w:trPr>
          <w:trHeight w:val="415"/>
        </w:trPr>
        <w:tc>
          <w:tcPr>
            <w:tcW w:w="8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110" w:afterAutospacing="1"/>
              <w:ind w:firstLine="3550"/>
              <w:jc w:val="left"/>
            </w:pPr>
            <w:r>
              <w:rPr>
                <w:rFonts w:ascii="宋体" w:hAnsi="宋体" w:cs="宋体" w:hint="eastAsia"/>
                <w:spacing w:val="1"/>
                <w:sz w:val="20"/>
                <w:szCs w:val="20"/>
                <w:lang/>
              </w:rPr>
              <w:t>第二十条第（八）项</w:t>
            </w:r>
          </w:p>
        </w:tc>
      </w:tr>
      <w:tr w:rsidR="00F1607C">
        <w:trPr>
          <w:trHeight w:val="405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100" w:afterAutospacing="1"/>
              <w:ind w:firstLine="740"/>
              <w:jc w:val="left"/>
            </w:pPr>
            <w:r>
              <w:rPr>
                <w:rFonts w:ascii="宋体" w:hAnsi="宋体" w:cs="宋体" w:hint="eastAsia"/>
                <w:spacing w:val="-2"/>
                <w:sz w:val="20"/>
                <w:szCs w:val="20"/>
                <w:lang/>
              </w:rPr>
              <w:t>信息内容</w:t>
            </w: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99" w:afterAutospacing="1"/>
              <w:ind w:firstLine="2045"/>
              <w:jc w:val="left"/>
            </w:pPr>
            <w:r>
              <w:rPr>
                <w:rFonts w:ascii="宋体" w:hAnsi="宋体" w:cs="宋体" w:hint="eastAsia"/>
                <w:spacing w:val="7"/>
                <w:sz w:val="20"/>
                <w:szCs w:val="20"/>
                <w:lang/>
              </w:rPr>
              <w:t>本年收费金额（单位</w:t>
            </w:r>
            <w:r>
              <w:rPr>
                <w:rFonts w:ascii="宋体" w:hAnsi="宋体" w:cs="宋体"/>
                <w:spacing w:val="7"/>
                <w:sz w:val="20"/>
                <w:szCs w:val="20"/>
                <w:lang/>
              </w:rPr>
              <w:t>:</w:t>
            </w:r>
            <w:r>
              <w:rPr>
                <w:rFonts w:ascii="宋体" w:hAnsi="宋体" w:cs="宋体" w:hint="eastAsia"/>
                <w:spacing w:val="7"/>
                <w:sz w:val="20"/>
                <w:szCs w:val="20"/>
                <w:lang/>
              </w:rPr>
              <w:t>万元）</w:t>
            </w:r>
          </w:p>
        </w:tc>
      </w:tr>
      <w:tr w:rsidR="00F1607C">
        <w:trPr>
          <w:trHeight w:val="424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110" w:afterAutospacing="1"/>
              <w:ind w:firstLine="440"/>
              <w:jc w:val="left"/>
            </w:pPr>
            <w:r>
              <w:rPr>
                <w:rFonts w:ascii="宋体" w:hAnsi="宋体" w:cs="宋体" w:hint="eastAsia"/>
                <w:spacing w:val="1"/>
                <w:sz w:val="20"/>
                <w:szCs w:val="20"/>
                <w:lang/>
              </w:rPr>
              <w:t>行政事业性收费</w:t>
            </w: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</w:tr>
    </w:tbl>
    <w:p w:rsidR="00F1607C" w:rsidRDefault="00F1607C" w:rsidP="00F1607C">
      <w:pPr>
        <w:widowControl/>
        <w:spacing w:before="100" w:beforeAutospacing="1" w:after="100" w:afterAutospacing="1" w:line="560" w:lineRule="exact"/>
        <w:ind w:firstLineChars="200" w:firstLine="31680"/>
        <w:jc w:val="left"/>
        <w:rPr>
          <w:rFonts w:ascii="宋体" w:cs="宋体"/>
          <w:kern w:val="0"/>
          <w:sz w:val="32"/>
          <w:szCs w:val="32"/>
        </w:rPr>
      </w:pPr>
      <w:r>
        <w:rPr>
          <w:rFonts w:ascii="宋体" w:eastAsia="黑体" w:hAnsi="宋体" w:cs="宋体" w:hint="eastAsia"/>
          <w:sz w:val="32"/>
          <w:szCs w:val="32"/>
        </w:rPr>
        <w:t>三、收到和处理政府信息公开申请情况</w:t>
      </w:r>
    </w:p>
    <w:tbl>
      <w:tblPr>
        <w:tblW w:w="8939" w:type="dxa"/>
        <w:tblInd w:w="127" w:type="dxa"/>
        <w:tblLayout w:type="fixed"/>
        <w:tblCellMar>
          <w:left w:w="0" w:type="dxa"/>
          <w:right w:w="0" w:type="dxa"/>
        </w:tblCellMar>
        <w:tblLook w:val="00A0"/>
      </w:tblPr>
      <w:tblGrid>
        <w:gridCol w:w="8"/>
        <w:gridCol w:w="1048"/>
        <w:gridCol w:w="938"/>
        <w:gridCol w:w="2226"/>
        <w:gridCol w:w="838"/>
        <w:gridCol w:w="638"/>
        <w:gridCol w:w="686"/>
        <w:gridCol w:w="660"/>
        <w:gridCol w:w="660"/>
        <w:gridCol w:w="539"/>
        <w:gridCol w:w="698"/>
      </w:tblGrid>
      <w:tr w:rsidR="00F1607C">
        <w:trPr>
          <w:trHeight w:val="276"/>
        </w:trPr>
        <w:tc>
          <w:tcPr>
            <w:tcW w:w="4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left"/>
            </w:pPr>
          </w:p>
          <w:p w:rsidR="00F1607C" w:rsidRDefault="00F1607C">
            <w:pPr>
              <w:widowControl/>
              <w:spacing w:beforeAutospacing="1" w:afterAutospacing="1"/>
              <w:jc w:val="left"/>
            </w:pPr>
          </w:p>
          <w:p w:rsidR="00F1607C" w:rsidRDefault="00F1607C">
            <w:pPr>
              <w:widowControl/>
              <w:spacing w:before="62" w:afterAutospacing="1"/>
              <w:ind w:left="98" w:right="222" w:hanging="99"/>
              <w:jc w:val="left"/>
            </w:pPr>
            <w:r>
              <w:rPr>
                <w:rFonts w:ascii="宋体" w:hAnsi="宋体" w:cs="宋体" w:hint="eastAsia"/>
                <w:spacing w:val="9"/>
                <w:sz w:val="19"/>
                <w:szCs w:val="19"/>
                <w:lang/>
              </w:rPr>
              <w:t>（本列数据的勾稽关系为</w:t>
            </w:r>
            <w:r>
              <w:rPr>
                <w:rFonts w:ascii="宋体" w:hAnsi="宋体" w:cs="宋体"/>
                <w:spacing w:val="9"/>
                <w:sz w:val="19"/>
                <w:szCs w:val="19"/>
                <w:lang/>
              </w:rPr>
              <w:t>:</w:t>
            </w:r>
            <w:r>
              <w:rPr>
                <w:rFonts w:ascii="宋体" w:hAnsi="宋体" w:cs="宋体" w:hint="eastAsia"/>
                <w:spacing w:val="9"/>
                <w:sz w:val="19"/>
                <w:szCs w:val="19"/>
                <w:lang/>
              </w:rPr>
              <w:t>第一项加第二项之</w:t>
            </w:r>
            <w:r>
              <w:rPr>
                <w:rFonts w:ascii="宋体" w:hAnsi="宋体" w:cs="宋体" w:hint="eastAsia"/>
                <w:spacing w:val="18"/>
                <w:sz w:val="19"/>
                <w:szCs w:val="19"/>
                <w:lang/>
              </w:rPr>
              <w:t> </w:t>
            </w:r>
            <w:r>
              <w:rPr>
                <w:rFonts w:ascii="宋体" w:hAnsi="宋体" w:cs="宋体" w:hint="eastAsia"/>
                <w:spacing w:val="15"/>
                <w:sz w:val="19"/>
                <w:szCs w:val="19"/>
                <w:lang/>
              </w:rPr>
              <w:t>和，等于第三项加第四项之和）</w:t>
            </w:r>
          </w:p>
        </w:tc>
        <w:tc>
          <w:tcPr>
            <w:tcW w:w="4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115" w:afterAutospacing="1"/>
              <w:ind w:firstLine="1850"/>
              <w:jc w:val="left"/>
            </w:pPr>
            <w:r>
              <w:rPr>
                <w:rFonts w:ascii="宋体" w:hAnsi="宋体" w:cs="宋体" w:hint="eastAsia"/>
                <w:spacing w:val="1"/>
                <w:sz w:val="20"/>
                <w:szCs w:val="20"/>
                <w:lang/>
              </w:rPr>
              <w:t>申请人情况</w:t>
            </w:r>
          </w:p>
        </w:tc>
      </w:tr>
      <w:tr w:rsidR="00F1607C">
        <w:trPr>
          <w:trHeight w:val="321"/>
        </w:trPr>
        <w:tc>
          <w:tcPr>
            <w:tcW w:w="42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left"/>
            </w:pPr>
          </w:p>
          <w:p w:rsidR="00F1607C" w:rsidRDefault="00F1607C">
            <w:pPr>
              <w:widowControl/>
              <w:spacing w:before="65" w:afterAutospacing="1"/>
              <w:ind w:firstLine="110"/>
              <w:jc w:val="left"/>
            </w:pPr>
            <w:r>
              <w:rPr>
                <w:rFonts w:ascii="宋体" w:hAnsi="宋体" w:cs="宋体" w:hint="eastAsia"/>
                <w:spacing w:val="2"/>
                <w:sz w:val="20"/>
                <w:szCs w:val="20"/>
                <w:lang/>
              </w:rPr>
              <w:t>自然人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106" w:afterAutospacing="1"/>
              <w:ind w:firstLine="881"/>
              <w:jc w:val="left"/>
            </w:pPr>
            <w:r>
              <w:rPr>
                <w:rFonts w:ascii="宋体" w:hAnsi="宋体" w:cs="宋体" w:hint="eastAsia"/>
                <w:spacing w:val="-2"/>
                <w:sz w:val="20"/>
                <w:szCs w:val="20"/>
                <w:lang/>
              </w:rPr>
              <w:t>法人或其他组织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left"/>
            </w:pPr>
          </w:p>
          <w:p w:rsidR="00F1607C" w:rsidRDefault="00F1607C">
            <w:pPr>
              <w:widowControl/>
              <w:spacing w:before="65" w:afterAutospacing="1"/>
              <w:ind w:firstLine="138"/>
              <w:jc w:val="left"/>
            </w:pPr>
            <w:r>
              <w:rPr>
                <w:rFonts w:ascii="宋体" w:hAnsi="宋体" w:cs="宋体" w:hint="eastAsia"/>
                <w:spacing w:val="4"/>
                <w:sz w:val="20"/>
                <w:szCs w:val="20"/>
                <w:lang/>
              </w:rPr>
              <w:t>总计</w:t>
            </w:r>
          </w:p>
        </w:tc>
      </w:tr>
      <w:tr w:rsidR="00F1607C">
        <w:trPr>
          <w:trHeight w:val="833"/>
        </w:trPr>
        <w:tc>
          <w:tcPr>
            <w:tcW w:w="42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207" w:afterAutospacing="1"/>
              <w:ind w:left="112" w:right="116"/>
              <w:jc w:val="left"/>
            </w:pPr>
            <w:r>
              <w:rPr>
                <w:rFonts w:ascii="宋体" w:hAnsi="宋体" w:cs="宋体" w:hint="eastAsia"/>
                <w:spacing w:val="-6"/>
                <w:sz w:val="20"/>
                <w:szCs w:val="20"/>
                <w:lang/>
              </w:rPr>
              <w:t>商业企业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209" w:afterAutospacing="1"/>
              <w:ind w:left="114" w:right="91"/>
              <w:jc w:val="left"/>
            </w:pPr>
            <w:r>
              <w:rPr>
                <w:rFonts w:ascii="宋体" w:hAnsi="宋体" w:cs="宋体" w:hint="eastAsia"/>
                <w:spacing w:val="-4"/>
                <w:sz w:val="20"/>
                <w:szCs w:val="20"/>
                <w:lang/>
              </w:rPr>
              <w:t>科研</w:t>
            </w:r>
            <w:r>
              <w:rPr>
                <w:rFonts w:ascii="宋体" w:hAnsi="宋体" w:cs="宋体" w:hint="eastAsia"/>
                <w:spacing w:val="6"/>
                <w:sz w:val="20"/>
                <w:szCs w:val="20"/>
                <w:lang/>
              </w:rPr>
              <w:t>机构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69" w:afterAutospacing="1"/>
              <w:ind w:left="105" w:right="93"/>
              <w:jc w:val="left"/>
            </w:pPr>
            <w:r>
              <w:rPr>
                <w:rFonts w:ascii="宋体" w:hAnsi="宋体" w:cs="宋体" w:hint="eastAsia"/>
                <w:spacing w:val="-5"/>
                <w:sz w:val="20"/>
                <w:szCs w:val="20"/>
                <w:lang/>
              </w:rPr>
              <w:t>社会</w:t>
            </w:r>
            <w:r>
              <w:rPr>
                <w:rFonts w:ascii="宋体" w:hAnsi="宋体" w:cs="宋体" w:hint="eastAsia"/>
                <w:spacing w:val="4"/>
                <w:sz w:val="20"/>
                <w:szCs w:val="20"/>
                <w:lang/>
              </w:rPr>
              <w:t>公益</w:t>
            </w:r>
            <w:r>
              <w:rPr>
                <w:rFonts w:ascii="宋体" w:hAnsi="宋体" w:cs="宋体" w:hint="eastAsia"/>
                <w:spacing w:val="5"/>
                <w:sz w:val="20"/>
                <w:szCs w:val="20"/>
                <w:lang/>
              </w:rPr>
              <w:t>组织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69" w:afterAutospacing="1"/>
              <w:ind w:left="116" w:right="89"/>
              <w:jc w:val="left"/>
            </w:pPr>
            <w:r>
              <w:rPr>
                <w:rFonts w:ascii="宋体" w:hAnsi="宋体" w:cs="宋体" w:hint="eastAsia"/>
                <w:spacing w:val="-5"/>
                <w:sz w:val="20"/>
                <w:szCs w:val="20"/>
                <w:lang/>
              </w:rPr>
              <w:t>法律</w:t>
            </w:r>
            <w:r>
              <w:rPr>
                <w:rFonts w:ascii="宋体" w:hAnsi="宋体" w:cs="宋体" w:hint="eastAsia"/>
                <w:spacing w:val="-4"/>
                <w:sz w:val="20"/>
                <w:szCs w:val="20"/>
                <w:lang/>
              </w:rPr>
              <w:t>服务</w:t>
            </w:r>
            <w:r>
              <w:rPr>
                <w:rFonts w:ascii="宋体" w:hAnsi="宋体" w:cs="宋体" w:hint="eastAsia"/>
                <w:spacing w:val="6"/>
                <w:sz w:val="20"/>
                <w:szCs w:val="20"/>
                <w:lang/>
              </w:rPr>
              <w:t>机构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left"/>
            </w:pPr>
          </w:p>
          <w:p w:rsidR="00F1607C" w:rsidRDefault="00F1607C">
            <w:pPr>
              <w:widowControl/>
              <w:spacing w:before="65" w:afterAutospacing="1"/>
              <w:ind w:firstLine="117"/>
              <w:jc w:val="left"/>
            </w:pPr>
            <w:r>
              <w:rPr>
                <w:rFonts w:ascii="宋体" w:hAnsi="宋体" w:cs="宋体" w:hint="eastAsia"/>
                <w:spacing w:val="-3"/>
                <w:sz w:val="20"/>
                <w:szCs w:val="20"/>
                <w:lang/>
              </w:rPr>
              <w:t>其他</w:t>
            </w: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rPr>
                <w:rFonts w:ascii="宋体"/>
                <w:sz w:val="24"/>
                <w:szCs w:val="24"/>
              </w:rPr>
            </w:pPr>
          </w:p>
        </w:tc>
      </w:tr>
      <w:tr w:rsidR="00F1607C">
        <w:trPr>
          <w:trHeight w:val="301"/>
        </w:trPr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99" w:afterAutospacing="1"/>
              <w:ind w:firstLine="70"/>
              <w:jc w:val="left"/>
            </w:pPr>
            <w:r>
              <w:rPr>
                <w:rFonts w:ascii="宋体" w:hAnsi="宋体" w:cs="宋体" w:hint="eastAsia"/>
                <w:spacing w:val="-1"/>
                <w:sz w:val="20"/>
                <w:szCs w:val="20"/>
                <w:lang/>
              </w:rPr>
              <w:t>一、本年新收政府信息公开申请数量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</w:tr>
      <w:tr w:rsidR="00F1607C">
        <w:trPr>
          <w:gridBefore w:val="1"/>
          <w:wBefore w:w="8" w:type="dxa"/>
          <w:trHeight w:val="278"/>
        </w:trPr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94" w:afterAutospacing="1"/>
              <w:ind w:firstLine="69"/>
              <w:jc w:val="left"/>
            </w:pPr>
            <w:r>
              <w:rPr>
                <w:rFonts w:ascii="宋体" w:hAnsi="宋体" w:cs="宋体" w:hint="eastAsia"/>
                <w:spacing w:val="-1"/>
                <w:sz w:val="20"/>
                <w:szCs w:val="20"/>
                <w:lang/>
              </w:rPr>
              <w:t>二、上年结转政府信息公开申请数量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</w:tr>
      <w:tr w:rsidR="00F1607C">
        <w:trPr>
          <w:gridBefore w:val="1"/>
          <w:wBefore w:w="8" w:type="dxa"/>
          <w:trHeight w:val="290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left"/>
            </w:pPr>
          </w:p>
          <w:p w:rsidR="00F1607C" w:rsidRDefault="00F1607C">
            <w:pPr>
              <w:widowControl/>
              <w:spacing w:beforeAutospacing="1" w:afterAutospacing="1"/>
              <w:jc w:val="left"/>
            </w:pPr>
          </w:p>
          <w:p w:rsidR="00F1607C" w:rsidRDefault="00F1607C">
            <w:pPr>
              <w:widowControl/>
              <w:spacing w:beforeAutospacing="1" w:afterAutospacing="1"/>
              <w:jc w:val="left"/>
            </w:pPr>
          </w:p>
          <w:p w:rsidR="00F1607C" w:rsidRDefault="00F1607C">
            <w:pPr>
              <w:widowControl/>
              <w:spacing w:beforeAutospacing="1" w:afterAutospacing="1"/>
              <w:jc w:val="left"/>
            </w:pPr>
          </w:p>
          <w:p w:rsidR="00F1607C" w:rsidRDefault="00F1607C">
            <w:pPr>
              <w:widowControl/>
              <w:spacing w:beforeAutospacing="1" w:afterAutospacing="1"/>
              <w:jc w:val="left"/>
            </w:pPr>
          </w:p>
          <w:p w:rsidR="00F1607C" w:rsidRDefault="00F1607C">
            <w:pPr>
              <w:widowControl/>
              <w:spacing w:beforeAutospacing="1" w:afterAutospacing="1"/>
              <w:jc w:val="left"/>
            </w:pPr>
          </w:p>
          <w:p w:rsidR="00F1607C" w:rsidRDefault="00F1607C">
            <w:pPr>
              <w:widowControl/>
              <w:spacing w:beforeAutospacing="1" w:afterAutospacing="1"/>
              <w:jc w:val="left"/>
            </w:pPr>
          </w:p>
          <w:p w:rsidR="00F1607C" w:rsidRDefault="00F1607C">
            <w:pPr>
              <w:widowControl/>
              <w:spacing w:beforeAutospacing="1" w:afterAutospacing="1"/>
              <w:jc w:val="left"/>
            </w:pPr>
          </w:p>
          <w:p w:rsidR="00F1607C" w:rsidRDefault="00F1607C">
            <w:pPr>
              <w:widowControl/>
              <w:spacing w:beforeAutospacing="1" w:afterAutospacing="1"/>
              <w:jc w:val="left"/>
            </w:pPr>
          </w:p>
          <w:p w:rsidR="00F1607C" w:rsidRDefault="00F1607C">
            <w:pPr>
              <w:widowControl/>
              <w:spacing w:beforeAutospacing="1" w:afterAutospacing="1"/>
              <w:jc w:val="left"/>
            </w:pPr>
          </w:p>
          <w:p w:rsidR="00F1607C" w:rsidRDefault="00F1607C">
            <w:pPr>
              <w:widowControl/>
              <w:spacing w:beforeAutospacing="1" w:afterAutospacing="1"/>
              <w:jc w:val="left"/>
            </w:pPr>
          </w:p>
          <w:p w:rsidR="00F1607C" w:rsidRDefault="00F1607C">
            <w:pPr>
              <w:widowControl/>
              <w:spacing w:beforeAutospacing="1" w:afterAutospacing="1"/>
              <w:jc w:val="left"/>
            </w:pPr>
          </w:p>
          <w:p w:rsidR="00F1607C" w:rsidRDefault="00F1607C">
            <w:pPr>
              <w:widowControl/>
              <w:spacing w:beforeAutospacing="1" w:afterAutospacing="1"/>
              <w:jc w:val="left"/>
            </w:pPr>
          </w:p>
          <w:p w:rsidR="00F1607C" w:rsidRDefault="00F1607C">
            <w:pPr>
              <w:widowControl/>
              <w:spacing w:beforeAutospacing="1" w:afterAutospacing="1"/>
              <w:jc w:val="left"/>
            </w:pPr>
          </w:p>
          <w:p w:rsidR="00F1607C" w:rsidRDefault="00F1607C">
            <w:pPr>
              <w:widowControl/>
              <w:spacing w:beforeAutospacing="1" w:afterAutospacing="1"/>
              <w:jc w:val="left"/>
            </w:pPr>
          </w:p>
          <w:p w:rsidR="00F1607C" w:rsidRDefault="00F1607C">
            <w:pPr>
              <w:widowControl/>
              <w:spacing w:beforeAutospacing="1" w:afterAutospacing="1"/>
              <w:jc w:val="left"/>
            </w:pPr>
          </w:p>
          <w:p w:rsidR="00F1607C" w:rsidRDefault="00F1607C">
            <w:pPr>
              <w:widowControl/>
              <w:spacing w:beforeAutospacing="1" w:afterAutospacing="1"/>
              <w:jc w:val="left"/>
            </w:pPr>
          </w:p>
          <w:p w:rsidR="00F1607C" w:rsidRDefault="00F1607C">
            <w:pPr>
              <w:widowControl/>
              <w:spacing w:beforeAutospacing="1" w:afterAutospacing="1"/>
              <w:jc w:val="left"/>
            </w:pPr>
          </w:p>
          <w:p w:rsidR="00F1607C" w:rsidRDefault="00F1607C">
            <w:pPr>
              <w:widowControl/>
              <w:spacing w:beforeAutospacing="1" w:afterAutospacing="1"/>
              <w:jc w:val="left"/>
            </w:pPr>
          </w:p>
          <w:p w:rsidR="00F1607C" w:rsidRDefault="00F1607C">
            <w:pPr>
              <w:widowControl/>
              <w:spacing w:beforeAutospacing="1" w:afterAutospacing="1"/>
              <w:jc w:val="left"/>
            </w:pPr>
          </w:p>
          <w:p w:rsidR="00F1607C" w:rsidRDefault="00F1607C">
            <w:pPr>
              <w:widowControl/>
              <w:spacing w:beforeAutospacing="1" w:afterAutospacing="1"/>
              <w:jc w:val="left"/>
            </w:pPr>
          </w:p>
          <w:p w:rsidR="00F1607C" w:rsidRDefault="00F1607C">
            <w:pPr>
              <w:widowControl/>
              <w:spacing w:beforeAutospacing="1" w:afterAutospacing="1"/>
              <w:jc w:val="left"/>
            </w:pPr>
          </w:p>
          <w:p w:rsidR="00F1607C" w:rsidRDefault="00F1607C">
            <w:pPr>
              <w:widowControl/>
              <w:spacing w:beforeAutospacing="1" w:afterAutospacing="1"/>
              <w:jc w:val="left"/>
            </w:pPr>
          </w:p>
          <w:p w:rsidR="00F1607C" w:rsidRDefault="00F1607C">
            <w:pPr>
              <w:widowControl/>
              <w:spacing w:before="62" w:afterAutospacing="1"/>
              <w:ind w:left="39" w:firstLine="9"/>
              <w:jc w:val="left"/>
            </w:pPr>
            <w:r>
              <w:rPr>
                <w:rFonts w:ascii="宋体" w:hAnsi="宋体" w:cs="宋体" w:hint="eastAsia"/>
                <w:spacing w:val="5"/>
                <w:sz w:val="19"/>
                <w:szCs w:val="19"/>
                <w:lang/>
              </w:rPr>
              <w:t>三、本年度</w:t>
            </w:r>
            <w:r>
              <w:rPr>
                <w:rFonts w:ascii="宋体" w:hAnsi="宋体" w:cs="宋体" w:hint="eastAsia"/>
                <w:spacing w:val="10"/>
                <w:sz w:val="19"/>
                <w:szCs w:val="19"/>
                <w:lang/>
              </w:rPr>
              <w:t>办理结果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105" w:afterAutospacing="1"/>
              <w:jc w:val="left"/>
            </w:pPr>
            <w:r>
              <w:rPr>
                <w:rFonts w:ascii="宋体" w:hAnsi="宋体" w:cs="宋体" w:hint="eastAsia"/>
                <w:spacing w:val="19"/>
                <w:sz w:val="18"/>
                <w:szCs w:val="18"/>
                <w:lang/>
              </w:rPr>
              <w:t>（一）予以公开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</w:tr>
      <w:tr w:rsidR="00F1607C">
        <w:trPr>
          <w:gridBefore w:val="1"/>
          <w:wBefore w:w="8" w:type="dxa"/>
          <w:trHeight w:val="625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85" w:afterAutospacing="1"/>
              <w:ind w:left="96" w:hanging="97"/>
              <w:jc w:val="left"/>
            </w:pPr>
            <w:r>
              <w:rPr>
                <w:rFonts w:ascii="宋体" w:hAnsi="宋体" w:cs="宋体" w:hint="eastAsia"/>
                <w:spacing w:val="5"/>
                <w:sz w:val="19"/>
                <w:szCs w:val="19"/>
                <w:lang/>
              </w:rPr>
              <w:t>（二）部分公开（区分处理的，只计</w:t>
            </w:r>
            <w:r>
              <w:rPr>
                <w:rFonts w:ascii="宋体" w:hAnsi="宋体" w:cs="宋体" w:hint="eastAsia"/>
                <w:spacing w:val="2"/>
                <w:sz w:val="19"/>
                <w:szCs w:val="19"/>
                <w:lang/>
              </w:rPr>
              <w:t> </w:t>
            </w:r>
            <w:r>
              <w:rPr>
                <w:rFonts w:ascii="宋体" w:hAnsi="宋体" w:cs="宋体" w:hint="eastAsia"/>
                <w:spacing w:val="13"/>
                <w:sz w:val="19"/>
                <w:szCs w:val="19"/>
                <w:lang/>
              </w:rPr>
              <w:t>这一情形，不计其他情形）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</w:tr>
      <w:tr w:rsidR="00F1607C">
        <w:trPr>
          <w:gridBefore w:val="1"/>
          <w:wBefore w:w="8" w:type="dxa"/>
          <w:trHeight w:val="269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left"/>
            </w:pPr>
          </w:p>
          <w:p w:rsidR="00F1607C" w:rsidRDefault="00F1607C">
            <w:pPr>
              <w:widowControl/>
              <w:spacing w:beforeAutospacing="1" w:afterAutospacing="1"/>
              <w:jc w:val="left"/>
            </w:pPr>
          </w:p>
          <w:p w:rsidR="00F1607C" w:rsidRDefault="00F1607C">
            <w:pPr>
              <w:widowControl/>
              <w:spacing w:beforeAutospacing="1" w:afterAutospacing="1"/>
              <w:jc w:val="left"/>
            </w:pPr>
          </w:p>
          <w:p w:rsidR="00F1607C" w:rsidRDefault="00F1607C">
            <w:pPr>
              <w:widowControl/>
              <w:spacing w:beforeAutospacing="1" w:afterAutospacing="1"/>
              <w:jc w:val="left"/>
            </w:pPr>
          </w:p>
          <w:p w:rsidR="00F1607C" w:rsidRDefault="00F1607C">
            <w:pPr>
              <w:widowControl/>
              <w:spacing w:beforeAutospacing="1" w:afterAutospacing="1"/>
              <w:jc w:val="left"/>
            </w:pPr>
          </w:p>
          <w:p w:rsidR="00F1607C" w:rsidRDefault="00F1607C">
            <w:pPr>
              <w:widowControl/>
              <w:spacing w:beforeAutospacing="1" w:afterAutospacing="1"/>
              <w:jc w:val="left"/>
            </w:pPr>
          </w:p>
          <w:p w:rsidR="00F1607C" w:rsidRDefault="00F1607C">
            <w:pPr>
              <w:widowControl/>
              <w:spacing w:before="59" w:afterAutospacing="1"/>
              <w:ind w:left="93" w:hanging="94"/>
              <w:jc w:val="left"/>
            </w:pPr>
            <w:r>
              <w:rPr>
                <w:rFonts w:ascii="宋体" w:hAnsi="宋体" w:cs="宋体" w:hint="eastAsia"/>
                <w:spacing w:val="3"/>
                <w:sz w:val="18"/>
                <w:szCs w:val="18"/>
                <w:lang/>
              </w:rPr>
              <w:t>（三）不予</w:t>
            </w:r>
            <w:r>
              <w:rPr>
                <w:rFonts w:ascii="宋体" w:hAnsi="宋体" w:cs="宋体" w:hint="eastAsia"/>
                <w:spacing w:val="12"/>
                <w:sz w:val="18"/>
                <w:szCs w:val="18"/>
                <w:lang/>
              </w:rPr>
              <w:t>公开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95" w:afterAutospacing="1"/>
              <w:ind w:firstLine="44"/>
              <w:jc w:val="left"/>
            </w:pPr>
            <w:r>
              <w:rPr>
                <w:rFonts w:ascii="宋体" w:hAnsi="宋体" w:cs="宋体"/>
                <w:spacing w:val="1"/>
                <w:sz w:val="20"/>
                <w:szCs w:val="20"/>
                <w:lang/>
              </w:rPr>
              <w:t>1.</w:t>
            </w:r>
            <w:r>
              <w:rPr>
                <w:rFonts w:ascii="宋体" w:hAnsi="宋体" w:cs="宋体" w:hint="eastAsia"/>
                <w:spacing w:val="1"/>
                <w:sz w:val="20"/>
                <w:szCs w:val="20"/>
                <w:lang/>
              </w:rPr>
              <w:t>属于国家秘密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</w:tr>
      <w:tr w:rsidR="00F1607C">
        <w:trPr>
          <w:gridBefore w:val="1"/>
          <w:wBefore w:w="8" w:type="dxa"/>
          <w:trHeight w:val="635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104" w:afterAutospacing="1"/>
              <w:ind w:left="43" w:right="342" w:hanging="9"/>
              <w:jc w:val="left"/>
            </w:pPr>
            <w:r>
              <w:rPr>
                <w:rFonts w:ascii="宋体" w:hAnsi="宋体" w:cs="宋体"/>
                <w:sz w:val="20"/>
                <w:szCs w:val="20"/>
                <w:lang/>
              </w:rPr>
              <w:t>2.</w:t>
            </w:r>
            <w:r>
              <w:rPr>
                <w:rFonts w:ascii="宋体" w:hAnsi="宋体" w:cs="宋体" w:hint="eastAsia"/>
                <w:sz w:val="20"/>
                <w:szCs w:val="20"/>
                <w:lang/>
              </w:rPr>
              <w:t>其他法律行政法规</w:t>
            </w:r>
            <w:r>
              <w:rPr>
                <w:rFonts w:ascii="宋体" w:hAnsi="宋体" w:cs="宋体" w:hint="eastAsia"/>
                <w:spacing w:val="-2"/>
                <w:sz w:val="20"/>
                <w:szCs w:val="20"/>
                <w:lang/>
              </w:rPr>
              <w:t>禁止公开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</w:tr>
      <w:tr w:rsidR="00F1607C">
        <w:trPr>
          <w:gridBefore w:val="1"/>
          <w:wBefore w:w="8" w:type="dxa"/>
          <w:trHeight w:val="415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105" w:afterAutospacing="1"/>
              <w:ind w:firstLine="44"/>
              <w:jc w:val="left"/>
            </w:pPr>
            <w:r>
              <w:rPr>
                <w:rFonts w:ascii="宋体" w:hAnsi="宋体" w:cs="宋体"/>
                <w:spacing w:val="9"/>
                <w:sz w:val="18"/>
                <w:szCs w:val="18"/>
                <w:lang/>
              </w:rPr>
              <w:t>3.</w:t>
            </w:r>
            <w:r>
              <w:rPr>
                <w:rFonts w:ascii="宋体" w:hAnsi="宋体" w:cs="宋体" w:hint="eastAsia"/>
                <w:spacing w:val="9"/>
                <w:sz w:val="18"/>
                <w:szCs w:val="18"/>
                <w:lang/>
              </w:rPr>
              <w:t>危及“三安全一稳定”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</w:tr>
      <w:tr w:rsidR="00F1607C">
        <w:trPr>
          <w:gridBefore w:val="1"/>
          <w:wBefore w:w="8" w:type="dxa"/>
          <w:trHeight w:val="288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105" w:afterAutospacing="1"/>
              <w:ind w:firstLine="44"/>
              <w:jc w:val="left"/>
            </w:pPr>
            <w:r>
              <w:rPr>
                <w:rFonts w:ascii="宋体" w:hAnsi="宋体" w:cs="宋体"/>
                <w:sz w:val="20"/>
                <w:szCs w:val="20"/>
                <w:lang/>
              </w:rPr>
              <w:t>4.</w:t>
            </w:r>
            <w:r>
              <w:rPr>
                <w:rFonts w:ascii="宋体" w:hAnsi="宋体" w:cs="宋体" w:hint="eastAsia"/>
                <w:sz w:val="20"/>
                <w:szCs w:val="20"/>
                <w:lang/>
              </w:rPr>
              <w:t>保护第三方合法权益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</w:tr>
      <w:tr w:rsidR="00F1607C">
        <w:trPr>
          <w:gridBefore w:val="1"/>
          <w:wBefore w:w="8" w:type="dxa"/>
          <w:trHeight w:val="624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106" w:afterAutospacing="1"/>
              <w:ind w:left="44" w:right="331"/>
              <w:jc w:val="left"/>
            </w:pPr>
            <w:r>
              <w:rPr>
                <w:rFonts w:ascii="宋体" w:hAnsi="宋体" w:cs="宋体"/>
                <w:sz w:val="20"/>
                <w:szCs w:val="20"/>
                <w:lang/>
              </w:rPr>
              <w:t>5.</w:t>
            </w:r>
            <w:r>
              <w:rPr>
                <w:rFonts w:ascii="宋体" w:hAnsi="宋体" w:cs="宋体" w:hint="eastAsia"/>
                <w:sz w:val="20"/>
                <w:szCs w:val="20"/>
                <w:lang/>
              </w:rPr>
              <w:t>属于三类内部事务</w:t>
            </w:r>
            <w:r>
              <w:rPr>
                <w:rFonts w:ascii="宋体" w:hAnsi="宋体" w:cs="宋体" w:hint="eastAsia"/>
                <w:spacing w:val="7"/>
                <w:sz w:val="20"/>
                <w:szCs w:val="20"/>
                <w:lang/>
              </w:rPr>
              <w:t>信息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</w:tr>
      <w:tr w:rsidR="00F1607C">
        <w:trPr>
          <w:gridBefore w:val="1"/>
          <w:wBefore w:w="8" w:type="dxa"/>
          <w:trHeight w:val="317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106" w:afterAutospacing="1"/>
              <w:ind w:firstLine="44"/>
              <w:jc w:val="left"/>
            </w:pPr>
            <w:r>
              <w:rPr>
                <w:rFonts w:ascii="宋体" w:hAnsi="宋体" w:cs="宋体"/>
                <w:spacing w:val="1"/>
                <w:sz w:val="20"/>
                <w:szCs w:val="20"/>
                <w:lang/>
              </w:rPr>
              <w:t>6.</w:t>
            </w:r>
            <w:r>
              <w:rPr>
                <w:rFonts w:ascii="宋体" w:hAnsi="宋体" w:cs="宋体" w:hint="eastAsia"/>
                <w:spacing w:val="1"/>
                <w:sz w:val="20"/>
                <w:szCs w:val="20"/>
                <w:lang/>
              </w:rPr>
              <w:t>属于四类过程性信息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</w:tr>
      <w:tr w:rsidR="00F1607C">
        <w:trPr>
          <w:gridBefore w:val="1"/>
          <w:wBefore w:w="8" w:type="dxa"/>
          <w:trHeight w:val="325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96" w:afterAutospacing="1"/>
              <w:ind w:firstLine="44"/>
              <w:jc w:val="left"/>
            </w:pPr>
            <w:r>
              <w:rPr>
                <w:rFonts w:ascii="宋体" w:hAnsi="宋体" w:cs="宋体"/>
                <w:sz w:val="20"/>
                <w:szCs w:val="20"/>
                <w:lang/>
              </w:rPr>
              <w:t>7.</w:t>
            </w:r>
            <w:r>
              <w:rPr>
                <w:rFonts w:ascii="宋体" w:hAnsi="宋体" w:cs="宋体" w:hint="eastAsia"/>
                <w:sz w:val="20"/>
                <w:szCs w:val="20"/>
                <w:lang/>
              </w:rPr>
              <w:t>属于行政执法案卷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</w:tr>
      <w:tr w:rsidR="00F1607C">
        <w:trPr>
          <w:gridBefore w:val="1"/>
          <w:wBefore w:w="8" w:type="dxa"/>
          <w:trHeight w:val="336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106" w:afterAutospacing="1"/>
              <w:ind w:firstLine="44"/>
              <w:jc w:val="left"/>
            </w:pPr>
            <w:r>
              <w:rPr>
                <w:rFonts w:ascii="宋体" w:hAnsi="宋体" w:cs="宋体"/>
                <w:spacing w:val="1"/>
                <w:sz w:val="20"/>
                <w:szCs w:val="20"/>
                <w:lang/>
              </w:rPr>
              <w:t>8.</w:t>
            </w:r>
            <w:r>
              <w:rPr>
                <w:rFonts w:ascii="宋体" w:hAnsi="宋体" w:cs="宋体" w:hint="eastAsia"/>
                <w:spacing w:val="1"/>
                <w:sz w:val="20"/>
                <w:szCs w:val="20"/>
                <w:lang/>
              </w:rPr>
              <w:t>属于行政查询事项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  <w:rPr>
                <w:rFonts w:ascii="宋体"/>
                <w:szCs w:val="21"/>
                <w:lang/>
              </w:rPr>
            </w:pPr>
          </w:p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  <w:rPr>
                <w:rFonts w:ascii="宋体"/>
                <w:szCs w:val="21"/>
                <w:lang/>
              </w:rPr>
            </w:pPr>
          </w:p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  <w:rPr>
                <w:rFonts w:ascii="宋体"/>
                <w:szCs w:val="21"/>
                <w:lang/>
              </w:rPr>
            </w:pPr>
          </w:p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  <w:rPr>
                <w:rFonts w:ascii="宋体"/>
                <w:szCs w:val="21"/>
                <w:lang/>
              </w:rPr>
            </w:pPr>
          </w:p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  <w:rPr>
                <w:rFonts w:ascii="宋体"/>
                <w:szCs w:val="21"/>
                <w:lang/>
              </w:rPr>
            </w:pPr>
          </w:p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  <w:rPr>
                <w:rFonts w:ascii="宋体"/>
                <w:szCs w:val="21"/>
                <w:lang/>
              </w:rPr>
            </w:pPr>
          </w:p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  <w:rPr>
                <w:rFonts w:ascii="宋体"/>
                <w:szCs w:val="21"/>
                <w:lang/>
              </w:rPr>
            </w:pPr>
          </w:p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</w:tr>
      <w:tr w:rsidR="00F1607C">
        <w:trPr>
          <w:gridBefore w:val="1"/>
          <w:wBefore w:w="8" w:type="dxa"/>
          <w:trHeight w:val="625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left"/>
            </w:pPr>
          </w:p>
          <w:p w:rsidR="00F1607C" w:rsidRDefault="00F1607C">
            <w:pPr>
              <w:widowControl/>
              <w:spacing w:beforeAutospacing="1" w:afterAutospacing="1"/>
              <w:jc w:val="left"/>
            </w:pPr>
          </w:p>
          <w:p w:rsidR="00F1607C" w:rsidRDefault="00F1607C">
            <w:pPr>
              <w:widowControl/>
              <w:spacing w:before="59" w:afterAutospacing="1"/>
              <w:ind w:left="93" w:hanging="93"/>
              <w:jc w:val="left"/>
            </w:pPr>
            <w:r>
              <w:rPr>
                <w:rFonts w:ascii="宋体" w:hAnsi="宋体" w:cs="宋体" w:hint="eastAsia"/>
                <w:spacing w:val="3"/>
                <w:sz w:val="18"/>
                <w:szCs w:val="18"/>
                <w:lang/>
              </w:rPr>
              <w:t>（四）无法提供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96" w:afterAutospacing="1"/>
              <w:ind w:left="44" w:right="231"/>
              <w:jc w:val="left"/>
            </w:pPr>
            <w:r>
              <w:rPr>
                <w:rFonts w:ascii="宋体" w:hAnsi="宋体" w:cs="宋体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sz w:val="20"/>
                <w:szCs w:val="20"/>
                <w:lang/>
              </w:rPr>
              <w:t>本机关不掌握相关</w:t>
            </w:r>
            <w:r>
              <w:rPr>
                <w:rFonts w:ascii="宋体" w:hAnsi="宋体" w:cs="宋体" w:hint="eastAsia"/>
                <w:spacing w:val="3"/>
                <w:sz w:val="20"/>
                <w:szCs w:val="20"/>
                <w:lang/>
              </w:rPr>
              <w:t>政府信息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</w:tr>
      <w:tr w:rsidR="00F1607C">
        <w:trPr>
          <w:gridBefore w:val="1"/>
          <w:wBefore w:w="8" w:type="dxa"/>
          <w:trHeight w:val="624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75" w:afterAutospacing="1"/>
              <w:ind w:left="44" w:right="330"/>
              <w:jc w:val="left"/>
            </w:pPr>
            <w:r>
              <w:rPr>
                <w:rFonts w:ascii="宋体" w:hAnsi="宋体" w:cs="宋体"/>
                <w:spacing w:val="1"/>
                <w:sz w:val="20"/>
                <w:szCs w:val="20"/>
                <w:lang/>
              </w:rPr>
              <w:t>2.</w:t>
            </w:r>
            <w:r>
              <w:rPr>
                <w:rFonts w:ascii="宋体" w:hAnsi="宋体" w:cs="宋体" w:hint="eastAsia"/>
                <w:spacing w:val="1"/>
                <w:sz w:val="20"/>
                <w:szCs w:val="20"/>
                <w:lang/>
              </w:rPr>
              <w:t>没有现成信息需要</w:t>
            </w:r>
            <w:r>
              <w:rPr>
                <w:rFonts w:ascii="宋体" w:hAnsi="宋体" w:cs="宋体" w:hint="eastAsia"/>
                <w:spacing w:val="3"/>
                <w:sz w:val="20"/>
                <w:szCs w:val="20"/>
                <w:lang/>
              </w:rPr>
              <w:t>另行制作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</w:tr>
      <w:tr w:rsidR="00F1607C">
        <w:trPr>
          <w:gridBefore w:val="1"/>
          <w:wBefore w:w="8" w:type="dxa"/>
          <w:trHeight w:val="615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86" w:afterAutospacing="1"/>
              <w:ind w:left="44" w:right="330"/>
              <w:jc w:val="left"/>
            </w:pPr>
            <w:r>
              <w:rPr>
                <w:rFonts w:ascii="宋体" w:hAnsi="宋体" w:cs="宋体"/>
                <w:spacing w:val="1"/>
                <w:sz w:val="20"/>
                <w:szCs w:val="20"/>
                <w:lang/>
              </w:rPr>
              <w:t>3.</w:t>
            </w:r>
            <w:r>
              <w:rPr>
                <w:rFonts w:ascii="宋体" w:hAnsi="宋体" w:cs="宋体" w:hint="eastAsia"/>
                <w:spacing w:val="1"/>
                <w:sz w:val="20"/>
                <w:szCs w:val="20"/>
                <w:lang/>
              </w:rPr>
              <w:t>补正后申请内容仍</w:t>
            </w:r>
            <w:r>
              <w:rPr>
                <w:rFonts w:ascii="宋体" w:hAnsi="宋体" w:cs="宋体" w:hint="eastAsia"/>
                <w:spacing w:val="5"/>
                <w:sz w:val="20"/>
                <w:szCs w:val="20"/>
                <w:lang/>
              </w:rPr>
              <w:t>不明确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</w:tr>
      <w:tr w:rsidR="00F1607C">
        <w:trPr>
          <w:gridBefore w:val="1"/>
          <w:wBefore w:w="8" w:type="dxa"/>
          <w:trHeight w:val="305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left"/>
            </w:pPr>
          </w:p>
          <w:p w:rsidR="00F1607C" w:rsidRDefault="00F1607C">
            <w:pPr>
              <w:widowControl/>
              <w:spacing w:beforeAutospacing="1" w:afterAutospacing="1"/>
              <w:jc w:val="left"/>
            </w:pPr>
          </w:p>
          <w:p w:rsidR="00F1607C" w:rsidRDefault="00F1607C">
            <w:pPr>
              <w:widowControl/>
              <w:spacing w:beforeAutospacing="1" w:afterAutospacing="1"/>
              <w:jc w:val="left"/>
            </w:pPr>
          </w:p>
          <w:p w:rsidR="00F1607C" w:rsidRDefault="00F1607C">
            <w:pPr>
              <w:widowControl/>
              <w:spacing w:before="58" w:afterAutospacing="1"/>
              <w:ind w:left="93" w:hanging="94"/>
              <w:jc w:val="left"/>
            </w:pPr>
            <w:r>
              <w:rPr>
                <w:rFonts w:ascii="宋体" w:hAnsi="宋体" w:cs="宋体" w:hint="eastAsia"/>
                <w:spacing w:val="3"/>
                <w:sz w:val="18"/>
                <w:szCs w:val="18"/>
                <w:lang/>
              </w:rPr>
              <w:t>（五）不予</w:t>
            </w:r>
            <w:r>
              <w:rPr>
                <w:rFonts w:ascii="宋体" w:hAnsi="宋体" w:cs="宋体" w:hint="eastAsia"/>
                <w:spacing w:val="2"/>
                <w:sz w:val="18"/>
                <w:szCs w:val="18"/>
                <w:lang/>
              </w:rPr>
              <w:t>处理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86" w:afterAutospacing="1"/>
              <w:ind w:firstLine="44"/>
              <w:jc w:val="left"/>
            </w:pPr>
            <w:r>
              <w:rPr>
                <w:rFonts w:ascii="宋体" w:hAnsi="宋体" w:cs="宋体"/>
                <w:spacing w:val="-1"/>
                <w:sz w:val="20"/>
                <w:szCs w:val="20"/>
                <w:lang/>
              </w:rPr>
              <w:t>1.</w:t>
            </w:r>
            <w:r>
              <w:rPr>
                <w:rFonts w:ascii="宋体" w:hAnsi="宋体" w:cs="宋体" w:hint="eastAsia"/>
                <w:spacing w:val="-1"/>
                <w:sz w:val="20"/>
                <w:szCs w:val="20"/>
                <w:lang/>
              </w:rPr>
              <w:t>信访举报投诉类申请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</w:tr>
      <w:tr w:rsidR="00F1607C">
        <w:trPr>
          <w:gridBefore w:val="1"/>
          <w:wBefore w:w="8" w:type="dxa"/>
          <w:trHeight w:val="294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67" w:afterAutospacing="1"/>
              <w:ind w:firstLine="44"/>
              <w:jc w:val="left"/>
            </w:pPr>
            <w:r>
              <w:rPr>
                <w:rFonts w:ascii="宋体" w:hAnsi="宋体" w:cs="宋体"/>
                <w:spacing w:val="1"/>
                <w:sz w:val="20"/>
                <w:szCs w:val="20"/>
                <w:lang/>
              </w:rPr>
              <w:t>2.</w:t>
            </w:r>
            <w:r>
              <w:rPr>
                <w:rFonts w:ascii="宋体" w:hAnsi="宋体" w:cs="宋体" w:hint="eastAsia"/>
                <w:spacing w:val="1"/>
                <w:sz w:val="20"/>
                <w:szCs w:val="20"/>
                <w:lang/>
              </w:rPr>
              <w:t>重复申请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</w:tr>
      <w:tr w:rsidR="00F1607C">
        <w:trPr>
          <w:gridBefore w:val="1"/>
          <w:wBefore w:w="8" w:type="dxa"/>
          <w:trHeight w:val="375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86" w:afterAutospacing="1"/>
              <w:ind w:firstLine="44"/>
              <w:jc w:val="left"/>
            </w:pPr>
            <w:r>
              <w:rPr>
                <w:rFonts w:ascii="宋体" w:hAnsi="宋体" w:cs="宋体"/>
                <w:sz w:val="20"/>
                <w:szCs w:val="20"/>
                <w:lang/>
              </w:rPr>
              <w:t>3.</w:t>
            </w:r>
            <w:r>
              <w:rPr>
                <w:rFonts w:ascii="宋体" w:hAnsi="宋体" w:cs="宋体" w:hint="eastAsia"/>
                <w:sz w:val="20"/>
                <w:szCs w:val="20"/>
                <w:lang/>
              </w:rPr>
              <w:t>要求提供公开出版物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</w:tr>
      <w:tr w:rsidR="00F1607C">
        <w:trPr>
          <w:gridBefore w:val="1"/>
          <w:wBefore w:w="8" w:type="dxa"/>
          <w:trHeight w:val="625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77" w:afterAutospacing="1"/>
              <w:ind w:left="44" w:right="233"/>
              <w:jc w:val="left"/>
            </w:pPr>
            <w:r>
              <w:rPr>
                <w:rFonts w:ascii="宋体" w:hAnsi="宋体" w:cs="宋体"/>
                <w:sz w:val="20"/>
                <w:szCs w:val="20"/>
                <w:lang/>
              </w:rPr>
              <w:t>4</w:t>
            </w:r>
            <w:r>
              <w:rPr>
                <w:rFonts w:ascii="宋体" w:hAnsi="宋体" w:cs="宋体" w:hint="eastAsia"/>
                <w:sz w:val="20"/>
                <w:szCs w:val="20"/>
                <w:lang/>
              </w:rPr>
              <w:t>．无正当理由大量反</w:t>
            </w:r>
            <w:r>
              <w:rPr>
                <w:rFonts w:ascii="宋体" w:hAnsi="宋体" w:cs="宋体" w:hint="eastAsia"/>
                <w:spacing w:val="3"/>
                <w:sz w:val="20"/>
                <w:szCs w:val="20"/>
                <w:lang/>
              </w:rPr>
              <w:t>复申请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</w:tr>
      <w:tr w:rsidR="00F1607C">
        <w:trPr>
          <w:gridBefore w:val="1"/>
          <w:wBefore w:w="8" w:type="dxa"/>
          <w:trHeight w:val="575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47" w:afterAutospacing="1"/>
              <w:ind w:left="44" w:right="126"/>
              <w:jc w:val="left"/>
            </w:pPr>
            <w:r>
              <w:rPr>
                <w:rFonts w:ascii="宋体" w:hAnsi="宋体" w:cs="宋体"/>
                <w:spacing w:val="1"/>
                <w:sz w:val="20"/>
                <w:szCs w:val="20"/>
                <w:lang/>
              </w:rPr>
              <w:t>5.</w:t>
            </w:r>
            <w:r>
              <w:rPr>
                <w:rFonts w:ascii="宋体" w:hAnsi="宋体" w:cs="宋体" w:hint="eastAsia"/>
                <w:spacing w:val="1"/>
                <w:sz w:val="20"/>
                <w:szCs w:val="20"/>
                <w:lang/>
              </w:rPr>
              <w:t>要求行政机关确认或重新出具已获取信息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</w:tr>
      <w:tr w:rsidR="00F1607C">
        <w:trPr>
          <w:gridBefore w:val="1"/>
          <w:wBefore w:w="8" w:type="dxa"/>
          <w:trHeight w:val="1024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left"/>
            </w:pPr>
          </w:p>
          <w:p w:rsidR="00F1607C" w:rsidRDefault="00F1607C">
            <w:pPr>
              <w:widowControl/>
              <w:spacing w:beforeAutospacing="1" w:afterAutospacing="1"/>
              <w:jc w:val="left"/>
            </w:pPr>
          </w:p>
          <w:p w:rsidR="00F1607C" w:rsidRDefault="00F1607C">
            <w:pPr>
              <w:widowControl/>
              <w:spacing w:beforeAutospacing="1" w:afterAutospacing="1"/>
              <w:jc w:val="left"/>
            </w:pPr>
          </w:p>
          <w:p w:rsidR="00F1607C" w:rsidRDefault="00F1607C">
            <w:pPr>
              <w:widowControl/>
              <w:spacing w:beforeAutospacing="1" w:afterAutospacing="1"/>
              <w:jc w:val="left"/>
            </w:pPr>
          </w:p>
          <w:p w:rsidR="00F1607C" w:rsidRDefault="00F1607C">
            <w:pPr>
              <w:widowControl/>
              <w:spacing w:before="59" w:afterAutospacing="1"/>
              <w:ind w:left="93" w:hanging="93"/>
              <w:jc w:val="left"/>
            </w:pPr>
            <w:r>
              <w:rPr>
                <w:rFonts w:ascii="宋体" w:hAnsi="宋体" w:cs="宋体" w:hint="eastAsia"/>
                <w:spacing w:val="3"/>
                <w:sz w:val="18"/>
                <w:szCs w:val="18"/>
                <w:lang/>
              </w:rPr>
              <w:t>（六）其他</w:t>
            </w:r>
            <w:r>
              <w:rPr>
                <w:rFonts w:ascii="宋体" w:hAnsi="宋体" w:cs="宋体" w:hint="eastAsia"/>
                <w:spacing w:val="2"/>
                <w:sz w:val="18"/>
                <w:szCs w:val="18"/>
                <w:lang/>
              </w:rPr>
              <w:t>处理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35" w:afterAutospacing="1"/>
              <w:ind w:left="44" w:right="117"/>
              <w:jc w:val="left"/>
            </w:pPr>
            <w:r>
              <w:rPr>
                <w:rFonts w:ascii="宋体" w:hAnsi="宋体" w:cs="宋体"/>
                <w:spacing w:val="-3"/>
                <w:sz w:val="20"/>
                <w:szCs w:val="20"/>
                <w:lang/>
              </w:rPr>
              <w:t>1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/>
              </w:rPr>
              <w:t>．申请人无正当理由</w:t>
            </w:r>
            <w:r>
              <w:rPr>
                <w:rFonts w:ascii="宋体" w:hAnsi="宋体" w:cs="宋体" w:hint="eastAsia"/>
                <w:sz w:val="20"/>
                <w:szCs w:val="20"/>
                <w:lang/>
              </w:rPr>
              <w:t>逾期不补正、行政机关</w:t>
            </w:r>
            <w:r>
              <w:rPr>
                <w:rFonts w:ascii="宋体" w:hAnsi="宋体" w:cs="宋体" w:hint="eastAsia"/>
                <w:spacing w:val="1"/>
                <w:sz w:val="20"/>
                <w:szCs w:val="20"/>
                <w:lang/>
              </w:rPr>
              <w:t>不再处理其政府信息公</w:t>
            </w:r>
            <w:r>
              <w:rPr>
                <w:rFonts w:ascii="宋体" w:hAnsi="宋体" w:cs="宋体" w:hint="eastAsia"/>
                <w:spacing w:val="-2"/>
                <w:sz w:val="20"/>
                <w:szCs w:val="20"/>
                <w:lang/>
              </w:rPr>
              <w:t>开申请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  <w:rPr>
                <w:rFonts w:ascii="宋体"/>
                <w:szCs w:val="21"/>
                <w:lang/>
              </w:rPr>
            </w:pPr>
          </w:p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  <w:rPr>
                <w:rFonts w:ascii="宋体"/>
                <w:szCs w:val="21"/>
                <w:lang/>
              </w:rPr>
            </w:pPr>
          </w:p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  <w:rPr>
                <w:rFonts w:ascii="宋体"/>
                <w:szCs w:val="21"/>
                <w:lang/>
              </w:rPr>
            </w:pPr>
          </w:p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  <w:rPr>
                <w:rFonts w:ascii="宋体"/>
                <w:szCs w:val="21"/>
                <w:lang/>
              </w:rPr>
            </w:pPr>
          </w:p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  <w:rPr>
                <w:rFonts w:ascii="宋体"/>
                <w:szCs w:val="21"/>
                <w:lang/>
              </w:rPr>
            </w:pPr>
          </w:p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  <w:rPr>
                <w:rFonts w:ascii="宋体"/>
                <w:szCs w:val="21"/>
                <w:lang/>
              </w:rPr>
            </w:pPr>
          </w:p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  <w:rPr>
                <w:rFonts w:ascii="宋体"/>
                <w:szCs w:val="21"/>
                <w:lang/>
              </w:rPr>
            </w:pPr>
          </w:p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</w:tr>
      <w:tr w:rsidR="00F1607C">
        <w:trPr>
          <w:gridBefore w:val="1"/>
          <w:wBefore w:w="8" w:type="dxa"/>
          <w:trHeight w:val="1044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60" w:afterAutospacing="1"/>
              <w:ind w:left="44" w:right="41"/>
              <w:jc w:val="left"/>
            </w:pPr>
            <w:r>
              <w:rPr>
                <w:rFonts w:ascii="宋体" w:hAnsi="宋体" w:cs="宋体"/>
                <w:sz w:val="20"/>
                <w:szCs w:val="20"/>
                <w:lang/>
              </w:rPr>
              <w:t>2.</w:t>
            </w:r>
            <w:r>
              <w:rPr>
                <w:rFonts w:ascii="宋体" w:hAnsi="宋体" w:cs="宋体" w:hint="eastAsia"/>
                <w:sz w:val="20"/>
                <w:szCs w:val="20"/>
                <w:lang/>
              </w:rPr>
              <w:t>申请人逾期未按收</w:t>
            </w:r>
            <w:r>
              <w:rPr>
                <w:rFonts w:ascii="宋体" w:hAnsi="宋体" w:cs="宋体" w:hint="eastAsia"/>
                <w:spacing w:val="9"/>
                <w:sz w:val="20"/>
                <w:szCs w:val="20"/>
                <w:lang/>
              </w:rPr>
              <w:t>费通知要求缴纳费用、</w:t>
            </w:r>
            <w:r>
              <w:rPr>
                <w:rFonts w:ascii="宋体" w:hAnsi="宋体" w:cs="宋体" w:hint="eastAsia"/>
                <w:spacing w:val="-2"/>
                <w:sz w:val="20"/>
                <w:szCs w:val="20"/>
                <w:lang/>
              </w:rPr>
              <w:t>行政机关不再处理其政</w:t>
            </w:r>
            <w:r>
              <w:rPr>
                <w:rFonts w:ascii="宋体" w:hAnsi="宋体" w:cs="宋体" w:hint="eastAsia"/>
                <w:spacing w:val="-1"/>
                <w:sz w:val="20"/>
                <w:szCs w:val="20"/>
                <w:lang/>
              </w:rPr>
              <w:t>府信息公开申请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  <w:rPr>
                <w:rFonts w:ascii="宋体"/>
                <w:szCs w:val="21"/>
                <w:lang/>
              </w:rPr>
            </w:pPr>
          </w:p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  <w:rPr>
                <w:rFonts w:ascii="宋体"/>
                <w:szCs w:val="21"/>
                <w:lang/>
              </w:rPr>
            </w:pPr>
          </w:p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  <w:rPr>
                <w:rFonts w:ascii="宋体"/>
                <w:szCs w:val="21"/>
                <w:lang/>
              </w:rPr>
            </w:pPr>
          </w:p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  <w:rPr>
                <w:rFonts w:ascii="宋体"/>
                <w:szCs w:val="21"/>
                <w:lang/>
              </w:rPr>
            </w:pPr>
          </w:p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  <w:rPr>
                <w:rFonts w:ascii="宋体"/>
                <w:szCs w:val="21"/>
                <w:lang/>
              </w:rPr>
            </w:pPr>
          </w:p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  <w:rPr>
                <w:rFonts w:ascii="宋体"/>
                <w:szCs w:val="21"/>
                <w:lang/>
              </w:rPr>
            </w:pPr>
          </w:p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  <w:rPr>
                <w:rFonts w:ascii="宋体"/>
                <w:szCs w:val="21"/>
                <w:lang/>
              </w:rPr>
            </w:pPr>
          </w:p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</w:tr>
      <w:tr w:rsidR="00F1607C">
        <w:trPr>
          <w:gridBefore w:val="1"/>
          <w:wBefore w:w="8" w:type="dxa"/>
          <w:trHeight w:val="434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109" w:afterAutospacing="1"/>
              <w:ind w:firstLine="44"/>
              <w:jc w:val="left"/>
            </w:pPr>
            <w:r>
              <w:rPr>
                <w:rFonts w:ascii="宋体" w:hAnsi="宋体" w:cs="宋体"/>
                <w:spacing w:val="1"/>
                <w:sz w:val="20"/>
                <w:szCs w:val="20"/>
                <w:lang/>
              </w:rPr>
              <w:t>3.</w:t>
            </w:r>
            <w:r>
              <w:rPr>
                <w:rFonts w:ascii="宋体" w:hAnsi="宋体" w:cs="宋体" w:hint="eastAsia"/>
                <w:spacing w:val="1"/>
                <w:sz w:val="20"/>
                <w:szCs w:val="20"/>
                <w:lang/>
              </w:rPr>
              <w:t>其他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</w:tr>
      <w:tr w:rsidR="00F1607C">
        <w:trPr>
          <w:gridBefore w:val="1"/>
          <w:wBefore w:w="8" w:type="dxa"/>
          <w:trHeight w:val="292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99" w:afterAutospacing="1"/>
              <w:jc w:val="left"/>
            </w:pPr>
            <w:r>
              <w:rPr>
                <w:rFonts w:ascii="宋体" w:hAnsi="宋体" w:cs="宋体" w:hint="eastAsia"/>
                <w:spacing w:val="19"/>
                <w:sz w:val="18"/>
                <w:szCs w:val="18"/>
                <w:lang/>
              </w:rPr>
              <w:t>（七）总计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rPr>
                <w:rFonts w:ascii="宋体"/>
                <w:szCs w:val="21"/>
                <w:lang/>
              </w:rPr>
            </w:pPr>
          </w:p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  <w:rPr>
                <w:rFonts w:ascii="宋体"/>
                <w:szCs w:val="21"/>
                <w:lang/>
              </w:rPr>
            </w:pPr>
          </w:p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  <w:rPr>
                <w:rFonts w:ascii="宋体"/>
                <w:szCs w:val="21"/>
                <w:lang/>
              </w:rPr>
            </w:pPr>
          </w:p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  <w:rPr>
                <w:rFonts w:ascii="宋体"/>
                <w:szCs w:val="21"/>
                <w:lang/>
              </w:rPr>
            </w:pPr>
          </w:p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  <w:rPr>
                <w:rFonts w:ascii="宋体"/>
                <w:szCs w:val="21"/>
                <w:lang/>
              </w:rPr>
            </w:pPr>
          </w:p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  <w:rPr>
                <w:rFonts w:ascii="宋体"/>
                <w:szCs w:val="21"/>
                <w:lang/>
              </w:rPr>
            </w:pPr>
          </w:p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  <w:rPr>
                <w:rFonts w:ascii="宋体"/>
                <w:szCs w:val="21"/>
                <w:lang/>
              </w:rPr>
            </w:pPr>
          </w:p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</w:tr>
      <w:tr w:rsidR="00F1607C">
        <w:trPr>
          <w:gridBefore w:val="1"/>
          <w:wBefore w:w="8" w:type="dxa"/>
          <w:trHeight w:val="315"/>
        </w:trPr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50" w:afterAutospacing="1"/>
              <w:ind w:firstLine="69"/>
              <w:jc w:val="left"/>
            </w:pPr>
            <w:r>
              <w:rPr>
                <w:rFonts w:ascii="宋体" w:hAnsi="宋体" w:cs="宋体" w:hint="eastAsia"/>
                <w:sz w:val="20"/>
                <w:szCs w:val="20"/>
                <w:lang/>
              </w:rPr>
              <w:t>四、结转下年度继续办理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</w:tr>
    </w:tbl>
    <w:p w:rsidR="00F1607C" w:rsidRDefault="00F1607C">
      <w:pPr>
        <w:widowControl/>
        <w:shd w:val="clear" w:color="auto" w:fill="FFFFFF"/>
        <w:spacing w:line="560" w:lineRule="exact"/>
        <w:rPr>
          <w:rFonts w:ascii="宋体" w:eastAsia="黑体" w:hAnsi="宋体" w:cs="宋体"/>
          <w:sz w:val="32"/>
          <w:szCs w:val="32"/>
        </w:rPr>
      </w:pPr>
      <w:r>
        <w:rPr>
          <w:rFonts w:ascii="宋体" w:eastAsia="黑体" w:hAnsi="宋体" w:cs="宋体"/>
          <w:sz w:val="32"/>
          <w:szCs w:val="32"/>
        </w:rPr>
        <w:t xml:space="preserve">    </w:t>
      </w:r>
      <w:r>
        <w:rPr>
          <w:rFonts w:ascii="宋体" w:eastAsia="黑体" w:hAnsi="宋体" w:cs="宋体" w:hint="eastAsia"/>
          <w:sz w:val="32"/>
          <w:szCs w:val="32"/>
        </w:rPr>
        <w:t>四、政府信息公开行政复议、行政诉讼情况</w:t>
      </w:r>
    </w:p>
    <w:tbl>
      <w:tblPr>
        <w:tblpPr w:leftFromText="180" w:rightFromText="180" w:vertAnchor="text" w:horzAnchor="page" w:tblpX="1950" w:tblpY="274"/>
        <w:tblOverlap w:val="never"/>
        <w:tblW w:w="888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28"/>
        <w:gridCol w:w="579"/>
        <w:gridCol w:w="579"/>
        <w:gridCol w:w="569"/>
        <w:gridCol w:w="579"/>
        <w:gridCol w:w="588"/>
        <w:gridCol w:w="579"/>
        <w:gridCol w:w="578"/>
        <w:gridCol w:w="579"/>
        <w:gridCol w:w="569"/>
        <w:gridCol w:w="579"/>
        <w:gridCol w:w="579"/>
        <w:gridCol w:w="579"/>
        <w:gridCol w:w="588"/>
        <w:gridCol w:w="728"/>
      </w:tblGrid>
      <w:tr w:rsidR="00F1607C">
        <w:trPr>
          <w:trHeight w:val="414"/>
        </w:trPr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105" w:afterAutospacing="1"/>
              <w:ind w:firstLine="1050"/>
              <w:jc w:val="left"/>
            </w:pPr>
            <w:r>
              <w:rPr>
                <w:rFonts w:ascii="宋体" w:hAnsi="宋体" w:cs="宋体" w:hint="eastAsia"/>
                <w:spacing w:val="2"/>
                <w:sz w:val="20"/>
                <w:szCs w:val="20"/>
                <w:lang/>
              </w:rPr>
              <w:t>行政复议</w:t>
            </w:r>
          </w:p>
        </w:tc>
        <w:tc>
          <w:tcPr>
            <w:tcW w:w="5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105" w:afterAutospacing="1"/>
              <w:ind w:firstLine="2556"/>
              <w:jc w:val="left"/>
            </w:pPr>
            <w:r>
              <w:rPr>
                <w:rFonts w:ascii="宋体" w:hAnsi="宋体" w:cs="宋体" w:hint="eastAsia"/>
                <w:spacing w:val="-3"/>
                <w:sz w:val="20"/>
                <w:szCs w:val="20"/>
                <w:lang/>
              </w:rPr>
              <w:t>行政诉讼</w:t>
            </w:r>
          </w:p>
        </w:tc>
      </w:tr>
      <w:tr w:rsidR="00F1607C">
        <w:trPr>
          <w:trHeight w:val="42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left"/>
            </w:pPr>
          </w:p>
          <w:p w:rsidR="00F1607C" w:rsidRDefault="00F1607C">
            <w:pPr>
              <w:widowControl/>
              <w:spacing w:before="65" w:afterAutospacing="1"/>
              <w:ind w:left="80" w:right="116"/>
              <w:jc w:val="left"/>
            </w:pPr>
            <w:r>
              <w:rPr>
                <w:rFonts w:ascii="宋体" w:hAnsi="宋体" w:cs="宋体" w:hint="eastAsia"/>
                <w:spacing w:val="5"/>
                <w:sz w:val="20"/>
                <w:szCs w:val="20"/>
                <w:lang/>
              </w:rPr>
              <w:t>结果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/>
              </w:rPr>
              <w:t>维持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left"/>
            </w:pPr>
          </w:p>
          <w:p w:rsidR="00F1607C" w:rsidRDefault="00F1607C">
            <w:pPr>
              <w:widowControl/>
              <w:spacing w:before="65" w:afterAutospacing="1"/>
              <w:ind w:left="72" w:right="75"/>
              <w:jc w:val="left"/>
            </w:pPr>
            <w:r>
              <w:rPr>
                <w:rFonts w:ascii="宋体" w:hAnsi="宋体" w:cs="宋体" w:hint="eastAsia"/>
                <w:spacing w:val="5"/>
                <w:sz w:val="20"/>
                <w:szCs w:val="20"/>
                <w:lang/>
              </w:rPr>
              <w:t>结果纠正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left"/>
            </w:pPr>
          </w:p>
          <w:p w:rsidR="00F1607C" w:rsidRDefault="00F1607C">
            <w:pPr>
              <w:widowControl/>
              <w:spacing w:before="65" w:afterAutospacing="1"/>
              <w:ind w:left="52" w:right="94"/>
              <w:jc w:val="left"/>
            </w:pPr>
            <w:r>
              <w:rPr>
                <w:rFonts w:ascii="宋体" w:hAnsi="宋体" w:cs="宋体" w:hint="eastAsia"/>
                <w:spacing w:val="-5"/>
                <w:sz w:val="20"/>
                <w:szCs w:val="20"/>
                <w:lang/>
              </w:rPr>
              <w:t>其他</w:t>
            </w:r>
            <w:r>
              <w:rPr>
                <w:rFonts w:ascii="宋体" w:hAnsi="宋体" w:cs="宋体" w:hint="eastAsia"/>
                <w:spacing w:val="5"/>
                <w:sz w:val="20"/>
                <w:szCs w:val="20"/>
                <w:lang/>
              </w:rPr>
              <w:t>结果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left"/>
            </w:pPr>
          </w:p>
          <w:p w:rsidR="00F1607C" w:rsidRDefault="00F1607C">
            <w:pPr>
              <w:widowControl/>
              <w:spacing w:before="65" w:afterAutospacing="1"/>
              <w:ind w:left="33" w:right="103"/>
              <w:jc w:val="left"/>
            </w:pPr>
            <w:r>
              <w:rPr>
                <w:rFonts w:ascii="宋体" w:hAnsi="宋体" w:cs="宋体" w:hint="eastAsia"/>
                <w:spacing w:val="5"/>
                <w:sz w:val="20"/>
                <w:szCs w:val="20"/>
                <w:lang/>
              </w:rPr>
              <w:t>尚未审结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left"/>
            </w:pPr>
          </w:p>
          <w:p w:rsidR="00F1607C" w:rsidRDefault="00F1607C">
            <w:pPr>
              <w:widowControl/>
              <w:spacing w:before="65" w:afterAutospacing="1"/>
              <w:ind w:firstLine="74"/>
              <w:jc w:val="left"/>
            </w:pPr>
            <w:r>
              <w:rPr>
                <w:rFonts w:ascii="宋体" w:hAnsi="宋体" w:cs="宋体" w:hint="eastAsia"/>
                <w:spacing w:val="4"/>
                <w:sz w:val="20"/>
                <w:szCs w:val="20"/>
                <w:lang/>
              </w:rPr>
              <w:t>总计</w:t>
            </w:r>
          </w:p>
        </w:tc>
        <w:tc>
          <w:tcPr>
            <w:tcW w:w="2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106" w:afterAutospacing="1"/>
              <w:ind w:firstLine="635"/>
              <w:jc w:val="left"/>
            </w:pPr>
            <w:r>
              <w:rPr>
                <w:rFonts w:ascii="宋体" w:hAnsi="宋体" w:cs="宋体" w:hint="eastAsia"/>
                <w:spacing w:val="-2"/>
                <w:sz w:val="20"/>
                <w:szCs w:val="20"/>
                <w:lang/>
              </w:rPr>
              <w:t>未经复议直接起诉</w:t>
            </w:r>
          </w:p>
        </w:tc>
        <w:tc>
          <w:tcPr>
            <w:tcW w:w="3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106" w:afterAutospacing="1"/>
              <w:ind w:firstLine="1012"/>
              <w:jc w:val="left"/>
            </w:pPr>
            <w:r>
              <w:rPr>
                <w:rFonts w:ascii="宋体" w:hAnsi="宋体" w:cs="宋体" w:hint="eastAsia"/>
                <w:spacing w:val="1"/>
                <w:sz w:val="20"/>
                <w:szCs w:val="20"/>
                <w:lang/>
              </w:rPr>
              <w:t>复议后起诉</w:t>
            </w:r>
          </w:p>
        </w:tc>
      </w:tr>
      <w:tr w:rsidR="00F1607C">
        <w:trPr>
          <w:trHeight w:val="82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177" w:afterAutospacing="1"/>
              <w:ind w:left="75" w:right="80"/>
              <w:jc w:val="left"/>
            </w:pPr>
            <w:r>
              <w:rPr>
                <w:rFonts w:ascii="宋体" w:hAnsi="宋体" w:cs="宋体" w:hint="eastAsia"/>
                <w:spacing w:val="5"/>
                <w:sz w:val="20"/>
                <w:szCs w:val="20"/>
                <w:lang/>
              </w:rPr>
              <w:t>结果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/>
              </w:rPr>
              <w:t>维持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196" w:afterAutospacing="1"/>
              <w:ind w:left="77" w:right="69"/>
              <w:jc w:val="left"/>
            </w:pPr>
            <w:r>
              <w:rPr>
                <w:rFonts w:ascii="宋体" w:hAnsi="宋体" w:cs="宋体" w:hint="eastAsia"/>
                <w:spacing w:val="5"/>
                <w:sz w:val="20"/>
                <w:szCs w:val="20"/>
                <w:lang/>
              </w:rPr>
              <w:t>结果纠正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196" w:afterAutospacing="1"/>
              <w:ind w:left="98" w:right="47"/>
              <w:jc w:val="left"/>
            </w:pPr>
            <w:r>
              <w:rPr>
                <w:rFonts w:ascii="宋体" w:hAnsi="宋体" w:cs="宋体" w:hint="eastAsia"/>
                <w:spacing w:val="-5"/>
                <w:sz w:val="20"/>
                <w:szCs w:val="20"/>
                <w:lang/>
              </w:rPr>
              <w:t>其他</w:t>
            </w:r>
            <w:r>
              <w:rPr>
                <w:rFonts w:ascii="宋体" w:hAnsi="宋体" w:cs="宋体" w:hint="eastAsia"/>
                <w:spacing w:val="5"/>
                <w:sz w:val="20"/>
                <w:szCs w:val="20"/>
                <w:lang/>
              </w:rPr>
              <w:t>结果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196" w:afterAutospacing="1"/>
              <w:ind w:left="80" w:right="66"/>
              <w:jc w:val="left"/>
            </w:pPr>
            <w:r>
              <w:rPr>
                <w:rFonts w:ascii="宋体" w:hAnsi="宋体" w:cs="宋体" w:hint="eastAsia"/>
                <w:spacing w:val="5"/>
                <w:sz w:val="20"/>
                <w:szCs w:val="20"/>
                <w:lang/>
              </w:rPr>
              <w:t>尚未审结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left"/>
            </w:pPr>
          </w:p>
          <w:p w:rsidR="00F1607C" w:rsidRDefault="00F1607C">
            <w:pPr>
              <w:widowControl/>
              <w:spacing w:before="65" w:afterAutospacing="1"/>
              <w:ind w:firstLine="72"/>
              <w:jc w:val="left"/>
            </w:pPr>
            <w:r>
              <w:rPr>
                <w:rFonts w:ascii="宋体" w:hAnsi="宋体" w:cs="宋体" w:hint="eastAsia"/>
                <w:spacing w:val="4"/>
                <w:sz w:val="20"/>
                <w:szCs w:val="20"/>
                <w:lang/>
              </w:rPr>
              <w:t>总计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186" w:afterAutospacing="1"/>
              <w:ind w:firstLine="33"/>
              <w:jc w:val="left"/>
            </w:pPr>
            <w:r>
              <w:rPr>
                <w:rFonts w:ascii="宋体" w:hAnsi="宋体" w:cs="宋体" w:hint="eastAsia"/>
                <w:spacing w:val="5"/>
                <w:sz w:val="20"/>
                <w:szCs w:val="20"/>
                <w:lang/>
              </w:rPr>
              <w:t>结果</w:t>
            </w:r>
            <w:r>
              <w:rPr>
                <w:rFonts w:ascii="宋体" w:hAnsi="宋体" w:cs="宋体" w:hint="eastAsia"/>
                <w:spacing w:val="-3"/>
                <w:sz w:val="20"/>
                <w:szCs w:val="20"/>
                <w:lang/>
              </w:rPr>
              <w:t>维持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147" w:afterAutospacing="1"/>
              <w:ind w:left="84" w:right="63"/>
              <w:jc w:val="left"/>
            </w:pPr>
            <w:r>
              <w:rPr>
                <w:rFonts w:ascii="宋体" w:hAnsi="宋体" w:cs="宋体" w:hint="eastAsia"/>
                <w:spacing w:val="5"/>
                <w:sz w:val="20"/>
                <w:szCs w:val="20"/>
                <w:lang/>
              </w:rPr>
              <w:t>结果纠正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187" w:afterAutospacing="1"/>
              <w:ind w:left="85" w:right="62"/>
              <w:jc w:val="left"/>
            </w:pPr>
            <w:r>
              <w:rPr>
                <w:rFonts w:ascii="宋体" w:hAnsi="宋体" w:cs="宋体" w:hint="eastAsia"/>
                <w:spacing w:val="-5"/>
                <w:sz w:val="20"/>
                <w:szCs w:val="20"/>
                <w:lang/>
              </w:rPr>
              <w:t>其他</w:t>
            </w:r>
            <w:r>
              <w:rPr>
                <w:rFonts w:ascii="宋体" w:hAnsi="宋体" w:cs="宋体" w:hint="eastAsia"/>
                <w:spacing w:val="5"/>
                <w:sz w:val="20"/>
                <w:szCs w:val="20"/>
                <w:lang/>
              </w:rPr>
              <w:t>结果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187" w:afterAutospacing="1"/>
              <w:ind w:left="86" w:right="70"/>
              <w:jc w:val="left"/>
            </w:pPr>
            <w:r>
              <w:rPr>
                <w:rFonts w:ascii="宋体" w:hAnsi="宋体" w:cs="宋体" w:hint="eastAsia"/>
                <w:spacing w:val="5"/>
                <w:sz w:val="20"/>
                <w:szCs w:val="20"/>
                <w:lang/>
              </w:rPr>
              <w:t>尚未审结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="65" w:afterAutospacing="1"/>
              <w:jc w:val="left"/>
            </w:pPr>
            <w:r>
              <w:rPr>
                <w:rFonts w:ascii="宋体" w:hAnsi="宋体" w:cs="宋体" w:hint="eastAsia"/>
                <w:spacing w:val="4"/>
                <w:sz w:val="20"/>
                <w:szCs w:val="20"/>
                <w:lang/>
              </w:rPr>
              <w:t>总计</w:t>
            </w:r>
          </w:p>
        </w:tc>
      </w:tr>
      <w:tr w:rsidR="00F1607C">
        <w:trPr>
          <w:trHeight w:val="125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  <w:rPr>
                <w:rFonts w:ascii="宋体"/>
                <w:szCs w:val="21"/>
                <w:lang/>
              </w:rPr>
            </w:pPr>
          </w:p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  <w:rPr>
                <w:rFonts w:ascii="宋体"/>
                <w:szCs w:val="21"/>
                <w:lang/>
              </w:rPr>
            </w:pPr>
          </w:p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  <w:rPr>
                <w:rFonts w:ascii="宋体"/>
                <w:szCs w:val="21"/>
                <w:lang/>
              </w:rPr>
            </w:pPr>
          </w:p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  <w:rPr>
                <w:rFonts w:ascii="宋体"/>
                <w:szCs w:val="21"/>
                <w:lang/>
              </w:rPr>
            </w:pPr>
          </w:p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  <w:rPr>
                <w:rFonts w:ascii="宋体"/>
                <w:szCs w:val="21"/>
                <w:lang/>
              </w:rPr>
            </w:pPr>
          </w:p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  <w:rPr>
                <w:rFonts w:ascii="宋体"/>
                <w:szCs w:val="21"/>
                <w:lang/>
              </w:rPr>
            </w:pPr>
          </w:p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  <w:rPr>
                <w:rFonts w:ascii="宋体"/>
                <w:szCs w:val="21"/>
                <w:lang/>
              </w:rPr>
            </w:pPr>
          </w:p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  <w:rPr>
                <w:rFonts w:ascii="宋体"/>
                <w:szCs w:val="21"/>
                <w:lang/>
              </w:rPr>
            </w:pPr>
          </w:p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  <w:rPr>
                <w:rFonts w:ascii="宋体"/>
                <w:szCs w:val="21"/>
                <w:lang/>
              </w:rPr>
            </w:pPr>
          </w:p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  <w:rPr>
                <w:rFonts w:ascii="宋体"/>
                <w:szCs w:val="21"/>
                <w:lang/>
              </w:rPr>
            </w:pPr>
          </w:p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  <w:rPr>
                <w:rFonts w:ascii="宋体"/>
                <w:szCs w:val="21"/>
                <w:lang/>
              </w:rPr>
            </w:pPr>
          </w:p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  <w:rPr>
                <w:rFonts w:ascii="宋体"/>
                <w:szCs w:val="21"/>
                <w:lang/>
              </w:rPr>
            </w:pPr>
          </w:p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  <w:rPr>
                <w:rFonts w:ascii="宋体"/>
                <w:szCs w:val="21"/>
                <w:lang/>
              </w:rPr>
            </w:pPr>
          </w:p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  <w:rPr>
                <w:rFonts w:ascii="宋体"/>
                <w:szCs w:val="21"/>
                <w:lang/>
              </w:rPr>
            </w:pPr>
          </w:p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7C" w:rsidRDefault="00F1607C">
            <w:pPr>
              <w:widowControl/>
              <w:spacing w:beforeAutospacing="1" w:afterAutospacing="1"/>
              <w:jc w:val="center"/>
              <w:rPr>
                <w:rFonts w:ascii="宋体"/>
                <w:szCs w:val="21"/>
                <w:lang/>
              </w:rPr>
            </w:pPr>
          </w:p>
          <w:p w:rsidR="00F1607C" w:rsidRDefault="00F1607C">
            <w:pPr>
              <w:widowControl/>
              <w:spacing w:beforeAutospacing="1" w:afterAutospacing="1"/>
              <w:jc w:val="center"/>
            </w:pPr>
            <w:r>
              <w:rPr>
                <w:rFonts w:ascii="宋体"/>
                <w:szCs w:val="21"/>
                <w:lang/>
              </w:rPr>
              <w:t>0</w:t>
            </w:r>
          </w:p>
        </w:tc>
      </w:tr>
    </w:tbl>
    <w:p w:rsidR="00F1607C" w:rsidRDefault="00F1607C" w:rsidP="00F1607C">
      <w:pPr>
        <w:widowControl/>
        <w:shd w:val="clear" w:color="auto" w:fill="FFFFFF"/>
        <w:spacing w:line="560" w:lineRule="exact"/>
        <w:ind w:firstLineChars="200" w:firstLine="31680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五、存在的主要问题及改进情况</w:t>
      </w:r>
    </w:p>
    <w:p w:rsidR="00F1607C" w:rsidRDefault="00F1607C" w:rsidP="00A734E2">
      <w:pPr>
        <w:widowControl/>
        <w:shd w:val="clear" w:color="auto" w:fill="FFFFFF"/>
        <w:spacing w:line="560" w:lineRule="exact"/>
        <w:ind w:firstLineChars="200" w:firstLine="31680"/>
        <w:rPr>
          <w:rFonts w:ascii="宋体" w:eastAsia="仿宋_GB2312" w:hAnsi="宋体" w:cs="宋体"/>
          <w:kern w:val="0"/>
          <w:sz w:val="32"/>
          <w:szCs w:val="32"/>
          <w:shd w:val="clear" w:color="auto" w:fill="FFFFFF"/>
        </w:rPr>
      </w:pPr>
      <w:r>
        <w:rPr>
          <w:rFonts w:ascii="宋体" w:eastAsia="仿宋_GB2312" w:hAnsi="宋体" w:cs="宋体"/>
          <w:kern w:val="0"/>
          <w:sz w:val="32"/>
          <w:szCs w:val="32"/>
          <w:shd w:val="clear" w:color="auto" w:fill="FFFFFF"/>
        </w:rPr>
        <w:t>2022</w:t>
      </w:r>
      <w:r>
        <w:rPr>
          <w:rFonts w:ascii="宋体" w:eastAsia="仿宋_GB2312" w:hAnsi="宋体" w:cs="宋体" w:hint="eastAsia"/>
          <w:kern w:val="0"/>
          <w:sz w:val="32"/>
          <w:szCs w:val="32"/>
          <w:shd w:val="clear" w:color="auto" w:fill="FFFFFF"/>
        </w:rPr>
        <w:t>年我局的政府信息公开工作取得了一定的成绩，但也存在一些不足之处：一是政府信息公开存在更新不及时的情况；二是政府信息公开的渠道比较单一。</w:t>
      </w:r>
    </w:p>
    <w:p w:rsidR="00F1607C" w:rsidRDefault="00F1607C" w:rsidP="00A734E2">
      <w:pPr>
        <w:widowControl/>
        <w:shd w:val="clear" w:color="auto" w:fill="FFFFFF"/>
        <w:spacing w:line="560" w:lineRule="exact"/>
        <w:ind w:firstLineChars="200" w:firstLine="31680"/>
        <w:rPr>
          <w:rFonts w:ascii="宋体" w:eastAsia="仿宋_GB2312" w:hAnsi="宋体" w:cs="仿宋_GB2312"/>
          <w:sz w:val="32"/>
          <w:szCs w:val="32"/>
        </w:rPr>
      </w:pPr>
      <w:r>
        <w:rPr>
          <w:rFonts w:ascii="宋体" w:eastAsia="仿宋_GB2312" w:hAnsi="宋体" w:cs="宋体" w:hint="eastAsia"/>
          <w:kern w:val="0"/>
          <w:sz w:val="32"/>
          <w:szCs w:val="32"/>
          <w:shd w:val="clear" w:color="auto" w:fill="FFFFFF"/>
        </w:rPr>
        <w:t>针对上述存在的问题，我局高度重视，认真贯彻落实《政府信息公开条例》要求，认真执行相关要求。一是安排专人按时</w:t>
      </w:r>
      <w:r>
        <w:rPr>
          <w:rFonts w:ascii="宋体" w:eastAsia="仿宋_GB2312" w:hAnsi="宋体" w:cs="仿宋_GB2312" w:hint="eastAsia"/>
          <w:sz w:val="32"/>
          <w:szCs w:val="32"/>
        </w:rPr>
        <w:t>按质高效完成信息公开工作；二是积极拓宽公开渠道，丰富内容和形式，持续有效开展政府信息公开工作。</w:t>
      </w:r>
    </w:p>
    <w:p w:rsidR="00F1607C" w:rsidRDefault="00F1607C" w:rsidP="00A734E2">
      <w:pPr>
        <w:widowControl/>
        <w:shd w:val="clear" w:color="auto" w:fill="FFFFFF"/>
        <w:spacing w:line="560" w:lineRule="exact"/>
        <w:ind w:firstLineChars="200" w:firstLine="31680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六、其他需要报告的事项</w:t>
      </w:r>
    </w:p>
    <w:p w:rsidR="00F1607C" w:rsidRDefault="00F1607C" w:rsidP="00A734E2">
      <w:pPr>
        <w:widowControl/>
        <w:shd w:val="clear" w:color="auto" w:fill="FFFFFF"/>
        <w:spacing w:line="560" w:lineRule="exact"/>
        <w:ind w:firstLineChars="200" w:firstLine="31680"/>
        <w:rPr>
          <w:rFonts w:ascii="仿宋" w:eastAsia="仿宋" w:hAnsi="仿宋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按照《国务院办公厅关于印发〈政府信息公开信息处理费管理办法〉的通知》（国办函〔</w:t>
      </w:r>
      <w:r>
        <w:rPr>
          <w:rFonts w:ascii="仿宋" w:eastAsia="仿宋" w:hAnsi="仿宋" w:cs="宋体"/>
          <w:color w:val="333333"/>
          <w:kern w:val="0"/>
          <w:sz w:val="32"/>
          <w:szCs w:val="32"/>
          <w:shd w:val="clear" w:color="auto" w:fill="FFFFFF"/>
        </w:rPr>
        <w:t>2020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〕</w:t>
      </w:r>
      <w:r>
        <w:rPr>
          <w:rFonts w:ascii="仿宋" w:eastAsia="仿宋" w:hAnsi="仿宋" w:cs="宋体"/>
          <w:color w:val="333333"/>
          <w:kern w:val="0"/>
          <w:sz w:val="32"/>
          <w:szCs w:val="32"/>
          <w:shd w:val="clear" w:color="auto" w:fill="FFFFFF"/>
        </w:rPr>
        <w:t>109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号）规定的按件、按量收费标准，本年度没有产生信息公开处理费。本年度报告的电子版可以从上犹县人民政府网站（</w:t>
      </w:r>
      <w:r>
        <w:rPr>
          <w:rFonts w:ascii="仿宋" w:eastAsia="仿宋" w:hAnsi="仿宋" w:cs="宋体"/>
          <w:color w:val="333333"/>
          <w:kern w:val="0"/>
          <w:sz w:val="32"/>
          <w:szCs w:val="32"/>
          <w:shd w:val="clear" w:color="auto" w:fill="FFFFFF"/>
        </w:rPr>
        <w:t>http://www.shangyou.gov.cn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）下载。如对本报告有任何疑问，请与上犹县商务局办公室联系（地址：上犹县稍口行政小区</w:t>
      </w:r>
      <w:r>
        <w:rPr>
          <w:rFonts w:ascii="仿宋" w:eastAsia="仿宋" w:hAnsi="仿宋" w:cs="宋体"/>
          <w:color w:val="333333"/>
          <w:kern w:val="0"/>
          <w:sz w:val="32"/>
          <w:szCs w:val="32"/>
          <w:shd w:val="clear" w:color="auto" w:fill="FFFFFF"/>
        </w:rPr>
        <w:t>B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栋</w:t>
      </w:r>
      <w:r>
        <w:rPr>
          <w:rFonts w:ascii="仿宋" w:eastAsia="仿宋" w:hAnsi="仿宋" w:cs="宋体"/>
          <w:color w:val="333333"/>
          <w:kern w:val="0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楼，邮编：</w:t>
      </w:r>
      <w:r>
        <w:rPr>
          <w:rFonts w:ascii="仿宋" w:eastAsia="仿宋" w:hAnsi="仿宋" w:cs="宋体"/>
          <w:color w:val="333333"/>
          <w:kern w:val="0"/>
          <w:sz w:val="32"/>
          <w:szCs w:val="32"/>
          <w:shd w:val="clear" w:color="auto" w:fill="FFFFFF"/>
        </w:rPr>
        <w:t>341200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，联系电话：</w:t>
      </w:r>
      <w:r>
        <w:rPr>
          <w:rFonts w:ascii="仿宋" w:eastAsia="仿宋" w:hAnsi="仿宋" w:cs="宋体"/>
          <w:color w:val="333333"/>
          <w:kern w:val="0"/>
          <w:sz w:val="32"/>
          <w:szCs w:val="32"/>
          <w:shd w:val="clear" w:color="auto" w:fill="FFFFFF"/>
        </w:rPr>
        <w:t>0797-7132606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，邮箱：</w:t>
      </w:r>
      <w:r>
        <w:rPr>
          <w:rFonts w:ascii="仿宋" w:eastAsia="仿宋" w:hAnsi="仿宋" w:cs="宋体"/>
          <w:color w:val="333333"/>
          <w:kern w:val="0"/>
          <w:sz w:val="32"/>
          <w:szCs w:val="32"/>
          <w:shd w:val="clear" w:color="auto" w:fill="FFFFFF"/>
        </w:rPr>
        <w:t>jxsywmj@163.com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）。</w:t>
      </w:r>
    </w:p>
    <w:p w:rsidR="00F1607C" w:rsidRDefault="00F1607C" w:rsidP="00167D6A">
      <w:pPr>
        <w:widowControl/>
        <w:shd w:val="clear" w:color="auto" w:fill="FFFFFF"/>
        <w:spacing w:line="560" w:lineRule="exact"/>
        <w:ind w:firstLineChars="200" w:firstLine="31680"/>
        <w:rPr>
          <w:rFonts w:ascii="宋体" w:eastAsia="仿宋_GB2312" w:hAnsi="宋体" w:cs="宋体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sectPr w:rsidR="00F1607C" w:rsidSect="009C4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07C" w:rsidRDefault="00F1607C">
      <w:r>
        <w:separator/>
      </w:r>
    </w:p>
  </w:endnote>
  <w:endnote w:type="continuationSeparator" w:id="1">
    <w:p w:rsidR="00F1607C" w:rsidRDefault="00F16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07C" w:rsidRDefault="00F1607C">
      <w:r>
        <w:separator/>
      </w:r>
    </w:p>
  </w:footnote>
  <w:footnote w:type="continuationSeparator" w:id="1">
    <w:p w:rsidR="00F1607C" w:rsidRDefault="00F16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4EE0F3"/>
    <w:multiLevelType w:val="singleLevel"/>
    <w:tmpl w:val="D14EE0F3"/>
    <w:lvl w:ilvl="0">
      <w:start w:val="3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TJlZDhlZGE4ZmIwNDk0NmQwOWY0NDAyMWNmZWEzZmYifQ=="/>
  </w:docVars>
  <w:rsids>
    <w:rsidRoot w:val="006027E2"/>
    <w:rsid w:val="000159BF"/>
    <w:rsid w:val="00021DD5"/>
    <w:rsid w:val="00034AA5"/>
    <w:rsid w:val="00036158"/>
    <w:rsid w:val="00063D28"/>
    <w:rsid w:val="00067C1B"/>
    <w:rsid w:val="0008245D"/>
    <w:rsid w:val="00091FA9"/>
    <w:rsid w:val="000A67D9"/>
    <w:rsid w:val="000C0488"/>
    <w:rsid w:val="000C232E"/>
    <w:rsid w:val="000C25F7"/>
    <w:rsid w:val="000C4BCF"/>
    <w:rsid w:val="000E18CF"/>
    <w:rsid w:val="000F695A"/>
    <w:rsid w:val="0012251A"/>
    <w:rsid w:val="001324D7"/>
    <w:rsid w:val="00150474"/>
    <w:rsid w:val="001574C0"/>
    <w:rsid w:val="00167D6A"/>
    <w:rsid w:val="001B0634"/>
    <w:rsid w:val="001B438E"/>
    <w:rsid w:val="001C4105"/>
    <w:rsid w:val="001D4B2C"/>
    <w:rsid w:val="001E0169"/>
    <w:rsid w:val="002114B9"/>
    <w:rsid w:val="00211DBC"/>
    <w:rsid w:val="00213016"/>
    <w:rsid w:val="002206BB"/>
    <w:rsid w:val="00222062"/>
    <w:rsid w:val="00233A13"/>
    <w:rsid w:val="00270932"/>
    <w:rsid w:val="00275C72"/>
    <w:rsid w:val="002C0BBB"/>
    <w:rsid w:val="002C51B0"/>
    <w:rsid w:val="002D0456"/>
    <w:rsid w:val="002D3ACA"/>
    <w:rsid w:val="002D691A"/>
    <w:rsid w:val="002E4981"/>
    <w:rsid w:val="002E70FC"/>
    <w:rsid w:val="002E7CA1"/>
    <w:rsid w:val="002F0040"/>
    <w:rsid w:val="002F069F"/>
    <w:rsid w:val="002F6A94"/>
    <w:rsid w:val="0030074A"/>
    <w:rsid w:val="003212C0"/>
    <w:rsid w:val="00335F3C"/>
    <w:rsid w:val="0035161D"/>
    <w:rsid w:val="00376E8C"/>
    <w:rsid w:val="00392D06"/>
    <w:rsid w:val="003A6AFB"/>
    <w:rsid w:val="003B7C4B"/>
    <w:rsid w:val="003C0A34"/>
    <w:rsid w:val="003E5F8A"/>
    <w:rsid w:val="0041500C"/>
    <w:rsid w:val="0042267C"/>
    <w:rsid w:val="004243EE"/>
    <w:rsid w:val="00466B84"/>
    <w:rsid w:val="004C1F24"/>
    <w:rsid w:val="004E1559"/>
    <w:rsid w:val="00500090"/>
    <w:rsid w:val="005104B4"/>
    <w:rsid w:val="00514B8C"/>
    <w:rsid w:val="00514E94"/>
    <w:rsid w:val="00562501"/>
    <w:rsid w:val="005926A5"/>
    <w:rsid w:val="005C7F0F"/>
    <w:rsid w:val="005E783A"/>
    <w:rsid w:val="005F4D47"/>
    <w:rsid w:val="006027E2"/>
    <w:rsid w:val="00607DC1"/>
    <w:rsid w:val="00630886"/>
    <w:rsid w:val="006662F4"/>
    <w:rsid w:val="006C3276"/>
    <w:rsid w:val="006C4BF5"/>
    <w:rsid w:val="006C5345"/>
    <w:rsid w:val="006D0741"/>
    <w:rsid w:val="006D6B62"/>
    <w:rsid w:val="006E1303"/>
    <w:rsid w:val="006E425F"/>
    <w:rsid w:val="007055E3"/>
    <w:rsid w:val="00753A67"/>
    <w:rsid w:val="00757D57"/>
    <w:rsid w:val="00761745"/>
    <w:rsid w:val="007B06EF"/>
    <w:rsid w:val="007B35D1"/>
    <w:rsid w:val="007F41ED"/>
    <w:rsid w:val="0080496C"/>
    <w:rsid w:val="00834023"/>
    <w:rsid w:val="008623CE"/>
    <w:rsid w:val="00877017"/>
    <w:rsid w:val="008851EA"/>
    <w:rsid w:val="008F2277"/>
    <w:rsid w:val="00952186"/>
    <w:rsid w:val="009814B7"/>
    <w:rsid w:val="009A299E"/>
    <w:rsid w:val="009C46CB"/>
    <w:rsid w:val="009E41AF"/>
    <w:rsid w:val="00A130E8"/>
    <w:rsid w:val="00A36E40"/>
    <w:rsid w:val="00A3732A"/>
    <w:rsid w:val="00A458CC"/>
    <w:rsid w:val="00A52BC2"/>
    <w:rsid w:val="00A71719"/>
    <w:rsid w:val="00A734E2"/>
    <w:rsid w:val="00A846C6"/>
    <w:rsid w:val="00A92CBB"/>
    <w:rsid w:val="00A94013"/>
    <w:rsid w:val="00A94B75"/>
    <w:rsid w:val="00AA2A98"/>
    <w:rsid w:val="00AB5C4D"/>
    <w:rsid w:val="00AD6B21"/>
    <w:rsid w:val="00B52D55"/>
    <w:rsid w:val="00B937A4"/>
    <w:rsid w:val="00BB6538"/>
    <w:rsid w:val="00BC70A5"/>
    <w:rsid w:val="00BD667A"/>
    <w:rsid w:val="00C2776D"/>
    <w:rsid w:val="00C55B66"/>
    <w:rsid w:val="00C74FA1"/>
    <w:rsid w:val="00C833FA"/>
    <w:rsid w:val="00C85AAD"/>
    <w:rsid w:val="00C96F29"/>
    <w:rsid w:val="00CB7BB4"/>
    <w:rsid w:val="00CD456D"/>
    <w:rsid w:val="00CD5EF8"/>
    <w:rsid w:val="00CE41AF"/>
    <w:rsid w:val="00D13F0F"/>
    <w:rsid w:val="00D47C0F"/>
    <w:rsid w:val="00D52EA3"/>
    <w:rsid w:val="00D54CD9"/>
    <w:rsid w:val="00D80E39"/>
    <w:rsid w:val="00D86C98"/>
    <w:rsid w:val="00DC6C54"/>
    <w:rsid w:val="00DD1157"/>
    <w:rsid w:val="00DD3E3E"/>
    <w:rsid w:val="00DD6AAB"/>
    <w:rsid w:val="00DE1BC7"/>
    <w:rsid w:val="00DE4370"/>
    <w:rsid w:val="00DF37EE"/>
    <w:rsid w:val="00E62826"/>
    <w:rsid w:val="00E62EA3"/>
    <w:rsid w:val="00E73548"/>
    <w:rsid w:val="00E73FA2"/>
    <w:rsid w:val="00E856BF"/>
    <w:rsid w:val="00EA55BA"/>
    <w:rsid w:val="00EB2F69"/>
    <w:rsid w:val="00EB4495"/>
    <w:rsid w:val="00ED19C7"/>
    <w:rsid w:val="00ED640A"/>
    <w:rsid w:val="00ED6F07"/>
    <w:rsid w:val="00F1607C"/>
    <w:rsid w:val="00F469AD"/>
    <w:rsid w:val="00F55B3A"/>
    <w:rsid w:val="00F82C55"/>
    <w:rsid w:val="00F967B8"/>
    <w:rsid w:val="00FA1FC9"/>
    <w:rsid w:val="00FA76A3"/>
    <w:rsid w:val="00FA7B33"/>
    <w:rsid w:val="00FE304B"/>
    <w:rsid w:val="00FF10E1"/>
    <w:rsid w:val="04F55751"/>
    <w:rsid w:val="1E211A07"/>
    <w:rsid w:val="3EA3553F"/>
    <w:rsid w:val="591F15CA"/>
    <w:rsid w:val="69A64956"/>
    <w:rsid w:val="6A3A0F8C"/>
    <w:rsid w:val="6D293B76"/>
    <w:rsid w:val="71FA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6CB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C4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46CB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C4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46CB"/>
    <w:rPr>
      <w:rFonts w:cs="Times New Roman"/>
      <w:sz w:val="18"/>
      <w:szCs w:val="18"/>
    </w:rPr>
  </w:style>
  <w:style w:type="paragraph" w:customStyle="1" w:styleId="p">
    <w:name w:val="p"/>
    <w:basedOn w:val="Normal"/>
    <w:uiPriority w:val="99"/>
    <w:rsid w:val="009C46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">
    <w:name w:val="16"/>
    <w:basedOn w:val="DefaultParagraphFont"/>
    <w:uiPriority w:val="99"/>
    <w:rsid w:val="009C46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6</Pages>
  <Words>471</Words>
  <Characters>2685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Users</cp:lastModifiedBy>
  <cp:revision>3</cp:revision>
  <cp:lastPrinted>2023-01-13T08:24:00Z</cp:lastPrinted>
  <dcterms:created xsi:type="dcterms:W3CDTF">2022-12-15T01:39:00Z</dcterms:created>
  <dcterms:modified xsi:type="dcterms:W3CDTF">2023-02-21T03:28:00Z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42B971D5966143C9B9C6E9DE63335698</vt:lpwstr>
  </property>
</Properties>
</file>