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b/>
          <w:sz w:val="36"/>
          <w:szCs w:val="36"/>
        </w:rPr>
        <w:t>上犹县社保局201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b/>
          <w:sz w:val="36"/>
          <w:szCs w:val="36"/>
        </w:rPr>
        <w:t>年度政府信息公开年度报告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18"/>
          <w:szCs w:val="18"/>
        </w:rPr>
        <w:t>      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  <w:ind w:left="0" w:firstLine="600"/>
      </w:pPr>
      <w:r>
        <w:rPr>
          <w:sz w:val="30"/>
          <w:szCs w:val="30"/>
        </w:rPr>
        <w:t>根据《中华人民共和国政府信息公开条例》（以下简称《条例》），特向社会公布201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sz w:val="30"/>
          <w:szCs w:val="30"/>
        </w:rPr>
        <w:t>年度上犹县社保局信息公开年度报告。本报告包括：概述；主动公开政府信息情况；依申请公开政府信息办理情况；咨询处理情况；政府信息公开支出和收费情况；因政府信息公开申请行政复议、提起行政诉讼的情况；政府信息公开工作存在的主要问题和改进措施情况；其他工作情况。本报告中所列数据的统计期限自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sz w:val="30"/>
          <w:szCs w:val="30"/>
        </w:rPr>
        <w:t>年1月1日起，至201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sz w:val="30"/>
          <w:szCs w:val="30"/>
        </w:rPr>
        <w:t>年12月31日止。如对本报告有任何疑问，请与上犹县社保局办公室联系（地址:新上犹路6号；邮编: 341200；电话:8523256）。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  一、概述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  推进政府信息公开是上犹县社保局贯彻落实《条例》的重要举措，是深入推行政务公开，转变政府职能，实现管理创新，建设人民满意的服务型机关的一项重要工作。按照《中共中央办公厅、国务院办公厅关于进一步推行政务公开的意见》（中办发〔2005〕12号）和《中华人民共和国政府信息公开条例》（国务院492号令），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sz w:val="30"/>
          <w:szCs w:val="30"/>
        </w:rPr>
        <w:t>年本局信息公开工作在深化公开内容、建立和完善各项制度、规范公开载体形式、加强基础性建设工作等方面取得了新的进展。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  二、主动公开政府信息情况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  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sz w:val="30"/>
          <w:szCs w:val="30"/>
        </w:rPr>
        <w:t>年在上犹县政府信息公开平台共主动公开政府信息</w:t>
      </w:r>
      <w:r>
        <w:rPr>
          <w:rFonts w:hint="eastAsia"/>
          <w:sz w:val="30"/>
          <w:szCs w:val="30"/>
          <w:lang w:val="en-US" w:eastAsia="zh-CN"/>
        </w:rPr>
        <w:t>409</w:t>
      </w:r>
      <w:r>
        <w:rPr>
          <w:sz w:val="30"/>
          <w:szCs w:val="30"/>
        </w:rPr>
        <w:t>条，其中：政策法规类的信息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sz w:val="30"/>
          <w:szCs w:val="30"/>
        </w:rPr>
        <w:t>条；工作动态类的信息</w:t>
      </w:r>
      <w:r>
        <w:rPr>
          <w:rFonts w:hint="eastAsia"/>
          <w:sz w:val="30"/>
          <w:szCs w:val="30"/>
          <w:lang w:val="en-US" w:eastAsia="zh-CN"/>
        </w:rPr>
        <w:t>404</w:t>
      </w:r>
      <w:r>
        <w:rPr>
          <w:sz w:val="30"/>
          <w:szCs w:val="30"/>
        </w:rPr>
        <w:t>条；其他类信息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sz w:val="30"/>
          <w:szCs w:val="30"/>
        </w:rPr>
        <w:t>条。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  三、依申请公开政府信息办理情况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  <w:ind w:left="0" w:firstLine="600"/>
      </w:pPr>
      <w:r>
        <w:rPr>
          <w:sz w:val="30"/>
          <w:szCs w:val="30"/>
        </w:rPr>
        <w:t>上犹县社保局201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sz w:val="30"/>
          <w:szCs w:val="30"/>
        </w:rPr>
        <w:t>年度未收到一条依申请公开要求。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  <w:ind w:left="0" w:firstLine="600"/>
      </w:pPr>
      <w:r>
        <w:rPr>
          <w:sz w:val="30"/>
          <w:szCs w:val="30"/>
        </w:rPr>
        <w:t>四、咨询处理情况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  上犹县社保局设专人负责咨询工作，方便</w:t>
      </w:r>
      <w:r>
        <w:rPr>
          <w:rFonts w:hint="eastAsia"/>
          <w:sz w:val="30"/>
          <w:szCs w:val="30"/>
          <w:lang w:eastAsia="zh-CN"/>
        </w:rPr>
        <w:t>参保人</w:t>
      </w:r>
      <w:r>
        <w:rPr>
          <w:sz w:val="30"/>
          <w:szCs w:val="30"/>
        </w:rPr>
        <w:t>咨询。201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sz w:val="30"/>
          <w:szCs w:val="30"/>
        </w:rPr>
        <w:t>年度共受理群众来访</w:t>
      </w:r>
      <w:r>
        <w:rPr>
          <w:rFonts w:hint="eastAsia"/>
          <w:sz w:val="30"/>
          <w:szCs w:val="30"/>
          <w:lang w:val="en-US" w:eastAsia="zh-CN"/>
        </w:rPr>
        <w:t>110</w:t>
      </w:r>
      <w:bookmarkStart w:id="0" w:name="_GoBack"/>
      <w:bookmarkEnd w:id="0"/>
      <w:r>
        <w:rPr>
          <w:sz w:val="30"/>
          <w:szCs w:val="30"/>
        </w:rPr>
        <w:t>人次，咨询内容主要为社保办理，均给予答复。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  五、复议、诉讼和申诉的情况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  县社保局201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sz w:val="30"/>
          <w:szCs w:val="30"/>
        </w:rPr>
        <w:t>年度未发生针对本部门有关政府信息公开事务的行政复议案、行政诉讼案和有关的申诉案。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  六、政府信息公开的收费及减免情况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  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sz w:val="30"/>
          <w:szCs w:val="30"/>
        </w:rPr>
        <w:t>年度县社保局未发生与诉讼（行政复议、行政申诉）相关的收费及减免情况。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  七、其他工作情况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  县社保局按照“热情服务、公正文明、信守承诺、廉洁高效”的要求，认真组织所属各科室、单位、窗口工作人员学习《中华人民共和国政府信息公开条例》，指定专人负责本局信息公开网页编制和信息的录入等工作。从扩大公开范围、完善公开机制、提高监督成效三个方面，不断加强政府信息公开规范化建设，努力提高信息公开的针对性和实效性，初步形成了“阳光政务、便民服务、群众参与、共同监督”的信息公开工作格局，让群众享有充分的知情权、参与权、表达权和监督权，有力地推动了政府信息公开工作的深入开展。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  八、存在的主要问题和改进措施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 （一）存在的主要问题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   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sz w:val="30"/>
          <w:szCs w:val="30"/>
        </w:rPr>
        <w:t>年，县社保局在政府信息公开工作方面存在的问题是</w:t>
      </w:r>
      <w:r>
        <w:rPr>
          <w:color w:val="000000"/>
          <w:sz w:val="30"/>
          <w:szCs w:val="30"/>
        </w:rPr>
        <w:t>一是政府信息公开不够及时。有的内容没有在规定时间内及时公开和更新政府信息，还存在集中批量公开的现象；二是政府信息公开形式不够丰富。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  <w:ind w:left="0" w:firstLine="300"/>
      </w:pPr>
      <w:r>
        <w:rPr>
          <w:sz w:val="30"/>
          <w:szCs w:val="30"/>
        </w:rPr>
        <w:t>（二）改进措施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 1.提高认识，努力规范工作流程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 将按照“公开为原则，不公开为例外”的总体要求，进一步做好局机关公开信息工作，确保政府信息公开工作能按照既定的工作流程有效运作。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 2.认真梳理，逐步扩大公开内容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 将进一步做好政府信息梳理工作，定期对原有的政府信息公开目录进行补充完善，保证公开信息的完整性和准确性。同时，进一步推进公开信息的电子化，降低公众查询成本。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 3.系统整合，提高网站服务功能</w:t>
      </w:r>
    </w:p>
    <w:p>
      <w:pPr>
        <w:pStyle w:val="2"/>
        <w:keepNext w:val="0"/>
        <w:keepLines w:val="0"/>
        <w:widowControl/>
        <w:suppressLineNumbers w:val="0"/>
        <w:spacing w:line="580" w:lineRule="atLeast"/>
      </w:pPr>
      <w:r>
        <w:rPr>
          <w:sz w:val="30"/>
          <w:szCs w:val="30"/>
        </w:rPr>
        <w:t>   将从方便公众查询的角度，进一步按照信息内容的相关性，做好信息标题与信息全文之间、信息与信息之间、各信息内容类别之间的关联，尽量减少点击层次，提高网上服务效率。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00E07"/>
    <w:rsid w:val="3C500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hilite6"/>
    <w:basedOn w:val="3"/>
    <w:uiPriority w:val="0"/>
    <w:rPr>
      <w:color w:val="FFFFFF"/>
      <w:bdr w:val="none" w:color="000000" w:sz="0" w:space="0"/>
      <w:shd w:val="clear" w:fill="666677"/>
    </w:rPr>
  </w:style>
  <w:style w:type="character" w:customStyle="1" w:styleId="6">
    <w:name w:val="active8"/>
    <w:basedOn w:val="3"/>
    <w:uiPriority w:val="0"/>
    <w:rPr>
      <w:color w:val="00FF00"/>
      <w:bdr w:val="none" w:color="FF0000" w:sz="0" w:space="0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2018-02-24T07:27:00Z</dcterms:created>
  <dc:creator>(David  Silva)</dc:creator>
  <cp:lastModifiedBy>(David  Silva)</cp:lastModifiedBy>
  <dcterms:modified xsi:type="dcterms:W3CDTF">2018-02-24T07:40:49Z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