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Calibri" w:hAnsi="Calibri" w:cs="Calibri"/>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rPr>
        <w:t>上犹县</w:t>
      </w:r>
      <w:r>
        <w:rPr>
          <w:rFonts w:hint="eastAsia" w:ascii="宋体" w:hAnsi="宋体" w:eastAsia="宋体" w:cs="宋体"/>
          <w:i w:val="0"/>
          <w:iCs w:val="0"/>
          <w:caps w:val="0"/>
          <w:color w:val="000000"/>
          <w:spacing w:val="0"/>
          <w:sz w:val="44"/>
          <w:szCs w:val="44"/>
          <w:bdr w:val="none" w:color="auto" w:sz="0" w:space="0"/>
        </w:rPr>
        <w:t>2021-2023</w:t>
      </w:r>
      <w:r>
        <w:rPr>
          <w:rFonts w:hint="default" w:ascii="方正小标宋简体" w:hAnsi="方正小标宋简体" w:eastAsia="方正小标宋简体" w:cs="方正小标宋简体"/>
          <w:i w:val="0"/>
          <w:iCs w:val="0"/>
          <w:caps w:val="0"/>
          <w:color w:val="000000"/>
          <w:spacing w:val="0"/>
          <w:sz w:val="44"/>
          <w:szCs w:val="44"/>
          <w:bdr w:val="none" w:color="auto" w:sz="0" w:space="0"/>
        </w:rPr>
        <w:t>年度巩固拓展产业到户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rPr>
        <w:t>奖补工作实施办法（试行）（征求意见稿）</w:t>
      </w:r>
      <w:r>
        <w:rPr>
          <w:rFonts w:ascii="仿宋" w:hAnsi="仿宋" w:eastAsia="仿宋" w:cs="仿宋"/>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为贯彻落实</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年中央农村工作会议精神以及省委、省政府《关于全面推进乡村振兴加快农业农村现代化的实施意见》（赣发﹝</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号）文件精神，确保在过渡期内保持产业政策总体稳定，进一步巩固提升脱贫攻坚工作成果，推动脱贫攻坚与乡村振兴的有效衔接，特制定本办法。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一、项目内容及原则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本办法确定的奖补对象为已脱贫户（含已认定的边缘户，下同）。项目必须是在</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年至</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年新发展、新实施的产业项目（详见附件</w:t>
      </w: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已脱贫户（含已认定的边缘户）在</w:t>
      </w:r>
      <w:r>
        <w:rPr>
          <w:rFonts w:hint="eastAsia" w:ascii="宋体" w:hAnsi="宋体" w:eastAsia="宋体" w:cs="宋体"/>
          <w:i w:val="0"/>
          <w:iCs w:val="0"/>
          <w:caps w:val="0"/>
          <w:color w:val="000000"/>
          <w:spacing w:val="0"/>
          <w:sz w:val="32"/>
          <w:szCs w:val="32"/>
          <w:bdr w:val="none" w:color="auto" w:sz="0" w:space="0"/>
        </w:rPr>
        <w:t>2020</w:t>
      </w:r>
      <w:r>
        <w:rPr>
          <w:rFonts w:hint="eastAsia" w:ascii="仿宋" w:hAnsi="仿宋" w:eastAsia="仿宋" w:cs="仿宋"/>
          <w:i w:val="0"/>
          <w:iCs w:val="0"/>
          <w:caps w:val="0"/>
          <w:color w:val="000000"/>
          <w:spacing w:val="0"/>
          <w:sz w:val="32"/>
          <w:szCs w:val="32"/>
          <w:bdr w:val="none" w:color="auto" w:sz="0" w:space="0"/>
        </w:rPr>
        <w:t>年以前年度实施的项目，不得纳入本办法奖补。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每户每项农业产业项目当年只能申报一次，产业项目累计奖补上限为</w:t>
      </w:r>
      <w:r>
        <w:rPr>
          <w:rFonts w:hint="eastAsia" w:ascii="宋体" w:hAnsi="宋体" w:eastAsia="宋体" w:cs="宋体"/>
          <w:i w:val="0"/>
          <w:iCs w:val="0"/>
          <w:caps w:val="0"/>
          <w:color w:val="000000"/>
          <w:spacing w:val="0"/>
          <w:sz w:val="32"/>
          <w:szCs w:val="32"/>
          <w:bdr w:val="none" w:color="auto" w:sz="0" w:space="0"/>
        </w:rPr>
        <w:t>5000</w:t>
      </w:r>
      <w:r>
        <w:rPr>
          <w:rFonts w:hint="eastAsia" w:ascii="仿宋" w:hAnsi="仿宋" w:eastAsia="仿宋" w:cs="仿宋"/>
          <w:i w:val="0"/>
          <w:iCs w:val="0"/>
          <w:caps w:val="0"/>
          <w:color w:val="000000"/>
          <w:spacing w:val="0"/>
          <w:sz w:val="32"/>
          <w:szCs w:val="32"/>
          <w:bdr w:val="none" w:color="auto" w:sz="0" w:space="0"/>
        </w:rPr>
        <w:t>元</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户</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二、奖补规定及程序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已脱贫户根据家庭实际情况自主选择产业发展类型，合理确定家庭主导产业。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产业项目实施完成后，由村“两委”干部或驻村工作队员协助填写《上犹县</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年度巩固拓展产业到户奖补工作项目申请、验收、审核表》（附件</w:t>
      </w: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）；由村“两委”干部、驻村工作队员共同对脱贫户当年新发展实施的产业项目进行现场验收并收集好有关图片资料。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各乡（镇）成立产业到户奖补验收工作小组，对村“两委”干部、驻村工作队员的验收结果进行审核、复查。验收工作小组审核后发回脱贫户所在村进行公示，公示时间不得少于</w:t>
      </w:r>
      <w:r>
        <w:rPr>
          <w:rFonts w:hint="eastAsia" w:ascii="宋体" w:hAnsi="宋体" w:eastAsia="宋体" w:cs="宋体"/>
          <w:i w:val="0"/>
          <w:iCs w:val="0"/>
          <w:caps w:val="0"/>
          <w:color w:val="000000"/>
          <w:spacing w:val="0"/>
          <w:sz w:val="32"/>
          <w:szCs w:val="32"/>
          <w:bdr w:val="none" w:color="auto" w:sz="0" w:space="0"/>
        </w:rPr>
        <w:t>7</w:t>
      </w:r>
      <w:r>
        <w:rPr>
          <w:rFonts w:hint="eastAsia" w:ascii="仿宋" w:hAnsi="仿宋" w:eastAsia="仿宋" w:cs="仿宋"/>
          <w:i w:val="0"/>
          <w:iCs w:val="0"/>
          <w:caps w:val="0"/>
          <w:color w:val="000000"/>
          <w:spacing w:val="0"/>
          <w:sz w:val="32"/>
          <w:szCs w:val="32"/>
          <w:bdr w:val="none" w:color="auto" w:sz="0" w:space="0"/>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产业到户奖补项目经验收并公示无误后，由乡（镇） 及时将奖补资金发放至脱贫户社保卡中。资金拨付按《关于进一步明确脱贫攻坚项目管理和资金拨付流程的通知》（上府办字〔</w:t>
      </w:r>
      <w:r>
        <w:rPr>
          <w:rFonts w:hint="eastAsia" w:ascii="宋体" w:hAnsi="宋体" w:eastAsia="宋体" w:cs="宋体"/>
          <w:i w:val="0"/>
          <w:iCs w:val="0"/>
          <w:caps w:val="0"/>
          <w:color w:val="000000"/>
          <w:spacing w:val="0"/>
          <w:sz w:val="32"/>
          <w:szCs w:val="32"/>
          <w:bdr w:val="none" w:color="auto" w:sz="0" w:space="0"/>
        </w:rPr>
        <w:t>2019</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14</w:t>
      </w:r>
      <w:r>
        <w:rPr>
          <w:rFonts w:hint="eastAsia" w:ascii="仿宋" w:hAnsi="仿宋" w:eastAsia="仿宋" w:cs="仿宋"/>
          <w:i w:val="0"/>
          <w:iCs w:val="0"/>
          <w:caps w:val="0"/>
          <w:color w:val="000000"/>
          <w:spacing w:val="0"/>
          <w:sz w:val="32"/>
          <w:szCs w:val="32"/>
          <w:bdr w:val="none" w:color="auto" w:sz="0" w:space="0"/>
        </w:rPr>
        <w:t>号）程序申报。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5.</w:t>
      </w:r>
      <w:r>
        <w:rPr>
          <w:rFonts w:hint="eastAsia" w:ascii="仿宋" w:hAnsi="仿宋" w:eastAsia="仿宋" w:cs="仿宋"/>
          <w:i w:val="0"/>
          <w:iCs w:val="0"/>
          <w:caps w:val="0"/>
          <w:color w:val="000000"/>
          <w:spacing w:val="0"/>
          <w:sz w:val="32"/>
          <w:szCs w:val="32"/>
          <w:bdr w:val="none" w:color="auto" w:sz="0" w:space="0"/>
        </w:rPr>
        <w:t>优质稻申请奖补规定及程序：已脱贫户种植的优质稻，经县粮油收储公司或乡（镇）指定的民营粮食加工（收购）企业或农业合作社在当年</w:t>
      </w:r>
      <w:r>
        <w:rPr>
          <w:rFonts w:hint="eastAsia" w:ascii="宋体" w:hAnsi="宋体" w:eastAsia="宋体" w:cs="宋体"/>
          <w:i w:val="0"/>
          <w:iCs w:val="0"/>
          <w:caps w:val="0"/>
          <w:color w:val="000000"/>
          <w:spacing w:val="0"/>
          <w:sz w:val="32"/>
          <w:szCs w:val="32"/>
          <w:bdr w:val="none" w:color="auto" w:sz="0" w:space="0"/>
        </w:rPr>
        <w:t>12</w:t>
      </w:r>
      <w:r>
        <w:rPr>
          <w:rFonts w:hint="eastAsia" w:ascii="仿宋" w:hAnsi="仿宋" w:eastAsia="仿宋" w:cs="仿宋"/>
          <w:i w:val="0"/>
          <w:iCs w:val="0"/>
          <w:caps w:val="0"/>
          <w:color w:val="000000"/>
          <w:spacing w:val="0"/>
          <w:sz w:val="32"/>
          <w:szCs w:val="32"/>
          <w:bdr w:val="none" w:color="auto" w:sz="0" w:space="0"/>
        </w:rPr>
        <w:t>月</w:t>
      </w:r>
      <w:r>
        <w:rPr>
          <w:rFonts w:hint="eastAsia" w:ascii="宋体" w:hAnsi="宋体" w:eastAsia="宋体" w:cs="宋体"/>
          <w:i w:val="0"/>
          <w:iCs w:val="0"/>
          <w:caps w:val="0"/>
          <w:color w:val="000000"/>
          <w:spacing w:val="0"/>
          <w:sz w:val="32"/>
          <w:szCs w:val="32"/>
          <w:bdr w:val="none" w:color="auto" w:sz="0" w:space="0"/>
        </w:rPr>
        <w:t>10</w:t>
      </w:r>
      <w:r>
        <w:rPr>
          <w:rFonts w:hint="eastAsia" w:ascii="仿宋" w:hAnsi="仿宋" w:eastAsia="仿宋" w:cs="仿宋"/>
          <w:i w:val="0"/>
          <w:iCs w:val="0"/>
          <w:caps w:val="0"/>
          <w:color w:val="000000"/>
          <w:spacing w:val="0"/>
          <w:sz w:val="32"/>
          <w:szCs w:val="32"/>
          <w:bdr w:val="none" w:color="auto" w:sz="0" w:space="0"/>
        </w:rPr>
        <w:t>日前收购的，由收购企业或合作社将收粮款打到脱贫户社保卡中，并开具盖有收购企业或合作社公章的收据；由村“两委”干部、驻村工作队员协助脱贫户填写《上犹县</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年度巩固拓展产业到户奖补工作项目申请、验收、审核表》（附件</w:t>
      </w: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），并附上县粮油收购企业或农业合作社开具的收购凭据复印件申请奖补；经乡（镇）验收工作小组审核并公示无误后，由乡（镇）及时将奖补资金发放至脱贫户社保卡中。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三、相关要求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对于流转或租赁土地发展产业的，必须达到一定年限并提供流转或租赁协议。年限要求是：茶叶、果树、油茶林（新植、低改）、速生丰产林、毛竹林等生产周期长的产业，应不少于</w:t>
      </w:r>
      <w:r>
        <w:rPr>
          <w:rFonts w:hint="eastAsia" w:ascii="宋体" w:hAnsi="宋体" w:eastAsia="宋体" w:cs="宋体"/>
          <w:i w:val="0"/>
          <w:iCs w:val="0"/>
          <w:caps w:val="0"/>
          <w:color w:val="000000"/>
          <w:spacing w:val="0"/>
          <w:sz w:val="32"/>
          <w:szCs w:val="32"/>
          <w:bdr w:val="none" w:color="auto" w:sz="0" w:space="0"/>
        </w:rPr>
        <w:t>10</w:t>
      </w:r>
      <w:r>
        <w:rPr>
          <w:rFonts w:hint="eastAsia" w:ascii="仿宋" w:hAnsi="仿宋" w:eastAsia="仿宋" w:cs="仿宋"/>
          <w:i w:val="0"/>
          <w:iCs w:val="0"/>
          <w:caps w:val="0"/>
          <w:color w:val="000000"/>
          <w:spacing w:val="0"/>
          <w:sz w:val="32"/>
          <w:szCs w:val="32"/>
          <w:bdr w:val="none" w:color="auto" w:sz="0" w:space="0"/>
        </w:rPr>
        <w:t>年；大棚种植、水产养殖等产业，应不少于</w:t>
      </w: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年；露天种植等时令性较强、一年内可产生收益的产业，应不少于</w:t>
      </w: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年。脱贫户申请验收时需提供由村、组干部签字和村委会盖章的土地流转协议，以及林权证、土地承包证等复印件。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各乡（镇）每月汇总产业到户奖补明细，填写《上犹县产业发展项目资金拨付汇总审批表》（附件</w:t>
      </w: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）和《乡（镇）</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年巩固拓展产业到户奖补工作项目资金发放汇总表一、二》</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附件</w:t>
      </w:r>
      <w:r>
        <w:rPr>
          <w:rFonts w:hint="eastAsia" w:ascii="宋体" w:hAnsi="宋体" w:eastAsia="宋体" w:cs="宋体"/>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5)</w:t>
      </w:r>
      <w:r>
        <w:rPr>
          <w:rFonts w:hint="eastAsia" w:ascii="仿宋" w:hAnsi="仿宋" w:eastAsia="仿宋" w:cs="仿宋"/>
          <w:i w:val="0"/>
          <w:iCs w:val="0"/>
          <w:caps w:val="0"/>
          <w:color w:val="000000"/>
          <w:spacing w:val="0"/>
          <w:sz w:val="32"/>
          <w:szCs w:val="32"/>
          <w:bdr w:val="none" w:color="auto" w:sz="0" w:space="0"/>
        </w:rPr>
        <w:t>，并报一份至县农业农村局，由县农业农村局统一将《上犹县产业发展项目资金拨付汇总审批表》（附件</w:t>
      </w: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）和《乡（镇）</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年巩固拓展产业到户奖补工作项目资金发放汇总表一》</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附件</w:t>
      </w:r>
      <w:r>
        <w:rPr>
          <w:rFonts w:hint="eastAsia" w:ascii="宋体" w:hAnsi="宋体" w:eastAsia="宋体" w:cs="宋体"/>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转交县乡村振兴局和县财政局。同时，乡（镇）负责收集整理好现场验收照片，照片中应包含村干部、驻村工作队员、脱贫户、产业现状、村内公示、验收审核表等存档资料。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宋体" w:hAnsi="宋体" w:eastAsia="宋体" w:cs="宋体"/>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各级验收审核人员要切实履行监管责任，严格按照规定程序的要求执行。对套取、骗取产业到户奖补资金，以及未及时组织验收导致奖补不到位的，对相关工作人员予以严肃问责。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本办法自印发之日起执行，之前与本办法不一致的规定，均以本办法为准。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98" w:right="0" w:hanging="960"/>
        <w:jc w:val="left"/>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附件：</w:t>
      </w:r>
      <w:r>
        <w:rPr>
          <w:rFonts w:hint="eastAsia" w:ascii="宋体" w:hAnsi="宋体" w:eastAsia="宋体" w:cs="宋体"/>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上犹县</w:t>
      </w:r>
      <w:r>
        <w:rPr>
          <w:rFonts w:hint="eastAsia" w:ascii="宋体" w:hAnsi="宋体" w:eastAsia="宋体" w:cs="宋体"/>
          <w:i w:val="0"/>
          <w:iCs w:val="0"/>
          <w:caps w:val="0"/>
          <w:color w:val="000000"/>
          <w:spacing w:val="0"/>
          <w:sz w:val="32"/>
          <w:szCs w:val="32"/>
          <w:bdr w:val="none" w:color="auto" w:sz="0" w:space="0"/>
        </w:rPr>
        <w:t>2021</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2023</w:t>
      </w:r>
      <w:r>
        <w:rPr>
          <w:rFonts w:hint="eastAsia" w:ascii="仿宋" w:hAnsi="仿宋" w:eastAsia="仿宋" w:cs="仿宋"/>
          <w:i w:val="0"/>
          <w:iCs w:val="0"/>
          <w:caps w:val="0"/>
          <w:color w:val="000000"/>
          <w:spacing w:val="0"/>
          <w:sz w:val="32"/>
          <w:szCs w:val="32"/>
          <w:bdr w:val="none" w:color="auto" w:sz="0" w:space="0"/>
        </w:rPr>
        <w:t>年巩固拓展产业到户奖补项目表；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440"/>
        <w:jc w:val="left"/>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上犹县</w:t>
      </w:r>
      <w:r>
        <w:rPr>
          <w:rFonts w:hint="default" w:ascii="方正小标宋简体" w:hAnsi="方正小标宋简体" w:eastAsia="方正小标宋简体" w:cs="方正小标宋简体"/>
          <w:i w:val="0"/>
          <w:iCs w:val="0"/>
          <w:caps w:val="0"/>
          <w:color w:val="000000"/>
          <w:spacing w:val="0"/>
          <w:sz w:val="44"/>
          <w:szCs w:val="44"/>
          <w:u w:val="single"/>
          <w:bdr w:val="none" w:color="auto" w:sz="0" w:space="0"/>
        </w:rPr>
        <w:t>     </w:t>
      </w:r>
      <w:r>
        <w:rPr>
          <w:rFonts w:hint="eastAsia" w:ascii="仿宋" w:hAnsi="仿宋" w:eastAsia="仿宋" w:cs="仿宋"/>
          <w:i w:val="0"/>
          <w:iCs w:val="0"/>
          <w:caps w:val="0"/>
          <w:color w:val="000000"/>
          <w:spacing w:val="0"/>
          <w:sz w:val="32"/>
          <w:szCs w:val="32"/>
          <w:bdr w:val="none" w:color="auto" w:sz="0" w:space="0"/>
        </w:rPr>
        <w:t>年度巩固拓展产业到户奖补工作项目申请、验收、审核表；</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rPr>
        <w:t>上犹县</w:t>
      </w:r>
      <w:r>
        <w:rPr>
          <w:rFonts w:hint="eastAsia" w:ascii="宋体" w:hAnsi="宋体" w:eastAsia="宋体" w:cs="宋体"/>
          <w:i w:val="0"/>
          <w:iCs w:val="0"/>
          <w:caps w:val="0"/>
          <w:color w:val="000000"/>
          <w:spacing w:val="0"/>
          <w:sz w:val="44"/>
          <w:szCs w:val="44"/>
          <w:bdr w:val="none" w:color="auto" w:sz="0" w:space="0"/>
        </w:rPr>
        <w:t>2021</w:t>
      </w:r>
      <w:r>
        <w:rPr>
          <w:rFonts w:hint="default" w:ascii="方正小标宋简体" w:hAnsi="方正小标宋简体" w:eastAsia="方正小标宋简体" w:cs="方正小标宋简体"/>
          <w:i w:val="0"/>
          <w:iCs w:val="0"/>
          <w:caps w:val="0"/>
          <w:color w:val="000000"/>
          <w:spacing w:val="0"/>
          <w:sz w:val="44"/>
          <w:szCs w:val="44"/>
          <w:bdr w:val="none" w:color="auto" w:sz="0" w:space="0"/>
        </w:rPr>
        <w:t>—</w:t>
      </w:r>
      <w:r>
        <w:rPr>
          <w:rFonts w:hint="eastAsia" w:ascii="宋体" w:hAnsi="宋体" w:eastAsia="宋体" w:cs="宋体"/>
          <w:i w:val="0"/>
          <w:iCs w:val="0"/>
          <w:caps w:val="0"/>
          <w:color w:val="000000"/>
          <w:spacing w:val="0"/>
          <w:sz w:val="44"/>
          <w:szCs w:val="44"/>
          <w:bdr w:val="none" w:color="auto" w:sz="0" w:space="0"/>
        </w:rPr>
        <w:t>2023</w:t>
      </w:r>
      <w:r>
        <w:rPr>
          <w:rFonts w:hint="default" w:ascii="方正小标宋简体" w:hAnsi="方正小标宋简体" w:eastAsia="方正小标宋简体" w:cs="方正小标宋简体"/>
          <w:i w:val="0"/>
          <w:iCs w:val="0"/>
          <w:caps w:val="0"/>
          <w:color w:val="000000"/>
          <w:spacing w:val="0"/>
          <w:sz w:val="44"/>
          <w:szCs w:val="44"/>
          <w:bdr w:val="none" w:color="auto" w:sz="0" w:space="0"/>
        </w:rPr>
        <w:t>年度巩固拓展产业到户奖补工作项目表</w:t>
      </w:r>
    </w:p>
    <w:tbl>
      <w:tblPr>
        <w:tblW w:w="1432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8"/>
        <w:gridCol w:w="1366"/>
        <w:gridCol w:w="123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序号</w:t>
            </w:r>
          </w:p>
        </w:tc>
        <w:tc>
          <w:tcPr>
            <w:tcW w:w="136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项目内容</w:t>
            </w:r>
          </w:p>
        </w:tc>
        <w:tc>
          <w:tcPr>
            <w:tcW w:w="123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发展产业奖补标准（上限为5000元/户/年）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1</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茶叶</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新植茶园面积达1亩以上（含1亩），一次性奖补2000元。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2</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油茶</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油茶新植：新植面积达3亩以上（含3亩），一次性奖补1000元。</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油茶低改：采取垦复、疏伐、修剪等措施改造低产油茶5亩以上（含5亩），一次性奖补1500元。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3</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速生丰产林</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新种植速生丰产林面积达到3亩以上（含3亩）且阔叶林面积占30%，一次性奖补1500元。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4</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脐橙等果树</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1"/>
                <w:szCs w:val="21"/>
                <w:bdr w:val="none" w:color="auto" w:sz="0" w:space="0"/>
              </w:rPr>
              <w:t>对新植脐橙、梨、柑橘、板栗、李子、桃树、杨梅、柿子、八角等产业面积达</w:t>
            </w:r>
            <w:r>
              <w:rPr>
                <w:rFonts w:hint="eastAsia" w:ascii="宋体" w:hAnsi="宋体" w:eastAsia="宋体" w:cs="宋体"/>
                <w:color w:val="000000"/>
                <w:sz w:val="21"/>
                <w:szCs w:val="21"/>
                <w:bdr w:val="none" w:color="auto" w:sz="0" w:space="0"/>
              </w:rPr>
              <w:t>2</w:t>
            </w:r>
            <w:r>
              <w:rPr>
                <w:rFonts w:hint="eastAsia" w:ascii="宋体" w:hAnsi="宋体" w:eastAsia="宋体" w:cs="宋体"/>
                <w:sz w:val="21"/>
                <w:szCs w:val="21"/>
                <w:bdr w:val="none" w:color="auto" w:sz="0" w:space="0"/>
              </w:rPr>
              <w:t>亩以上（含</w:t>
            </w:r>
            <w:r>
              <w:rPr>
                <w:rFonts w:hint="eastAsia" w:ascii="宋体" w:hAnsi="宋体" w:eastAsia="宋体" w:cs="宋体"/>
                <w:color w:val="000000"/>
                <w:sz w:val="21"/>
                <w:szCs w:val="21"/>
                <w:bdr w:val="none" w:color="auto" w:sz="0" w:space="0"/>
              </w:rPr>
              <w:t>2</w:t>
            </w:r>
            <w:r>
              <w:rPr>
                <w:rFonts w:hint="eastAsia" w:ascii="宋体" w:hAnsi="宋体" w:eastAsia="宋体" w:cs="宋体"/>
                <w:sz w:val="21"/>
                <w:szCs w:val="21"/>
                <w:bdr w:val="none" w:color="auto" w:sz="0" w:space="0"/>
              </w:rPr>
              <w:t>亩）, 一次性奖补</w:t>
            </w:r>
            <w:r>
              <w:rPr>
                <w:rFonts w:hint="eastAsia" w:ascii="宋体" w:hAnsi="宋体" w:eastAsia="宋体" w:cs="宋体"/>
                <w:color w:val="000000"/>
                <w:sz w:val="21"/>
                <w:szCs w:val="21"/>
                <w:bdr w:val="none" w:color="auto" w:sz="0" w:space="0"/>
              </w:rPr>
              <w:t>1000</w:t>
            </w:r>
            <w:r>
              <w:rPr>
                <w:rFonts w:hint="eastAsia" w:ascii="宋体" w:hAnsi="宋体" w:eastAsia="宋体" w:cs="宋体"/>
                <w:sz w:val="21"/>
                <w:szCs w:val="21"/>
                <w:bdr w:val="none" w:color="auto" w:sz="0" w:space="0"/>
              </w:rPr>
              <w:t>元；鼓励脱贫户发展“庭院经济”，对脱贫户门前屋后新种植各类果树</w:t>
            </w:r>
            <w:r>
              <w:rPr>
                <w:rFonts w:hint="eastAsia" w:ascii="宋体" w:hAnsi="宋体" w:eastAsia="宋体" w:cs="宋体"/>
                <w:color w:val="000000"/>
                <w:sz w:val="21"/>
                <w:szCs w:val="21"/>
                <w:bdr w:val="none" w:color="auto" w:sz="0" w:space="0"/>
              </w:rPr>
              <w:t>10</w:t>
            </w:r>
            <w:r>
              <w:rPr>
                <w:rFonts w:hint="eastAsia" w:ascii="宋体" w:hAnsi="宋体" w:eastAsia="宋体" w:cs="宋体"/>
                <w:sz w:val="21"/>
                <w:szCs w:val="21"/>
                <w:bdr w:val="none" w:color="auto" w:sz="0" w:space="0"/>
              </w:rPr>
              <w:t>株以上，树高</w:t>
            </w:r>
            <w:r>
              <w:rPr>
                <w:rFonts w:hint="eastAsia" w:ascii="宋体" w:hAnsi="宋体" w:eastAsia="宋体" w:cs="宋体"/>
                <w:color w:val="000000"/>
                <w:sz w:val="21"/>
                <w:szCs w:val="21"/>
                <w:bdr w:val="none" w:color="auto" w:sz="0" w:space="0"/>
              </w:rPr>
              <w:t>1.5</w:t>
            </w:r>
            <w:r>
              <w:rPr>
                <w:rFonts w:hint="eastAsia" w:ascii="宋体" w:hAnsi="宋体" w:eastAsia="宋体" w:cs="宋体"/>
                <w:sz w:val="21"/>
                <w:szCs w:val="21"/>
                <w:bdr w:val="none" w:color="auto" w:sz="0" w:space="0"/>
              </w:rPr>
              <w:t>米以上的，每株一次性奖补20元（上限为</w:t>
            </w:r>
            <w:r>
              <w:rPr>
                <w:rFonts w:hint="eastAsia" w:ascii="宋体" w:hAnsi="宋体" w:eastAsia="宋体" w:cs="宋体"/>
                <w:color w:val="000000"/>
                <w:sz w:val="21"/>
                <w:szCs w:val="21"/>
                <w:bdr w:val="none" w:color="auto" w:sz="0" w:space="0"/>
              </w:rPr>
              <w:t>1000</w:t>
            </w:r>
            <w:r>
              <w:rPr>
                <w:rFonts w:hint="eastAsia" w:ascii="宋体" w:hAnsi="宋体" w:eastAsia="宋体" w:cs="宋体"/>
                <w:sz w:val="21"/>
                <w:szCs w:val="21"/>
                <w:bdr w:val="none" w:color="auto" w:sz="0" w:space="0"/>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5</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毛竹林</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新种植毛竹林面积达3亩以上（含3亩），一次性奖补500元。毛竹低改：采取劈山砍杂、合理采伐等措施改造低产毛竹林5亩以上（含5亩），一次性奖补500元。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6</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蔬菜瓜果</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露天种植蔬菜、甘蔗、西瓜、草莓、葡萄、马蹄等瓜果、紫色木槿花、莲藕等1亩以上（含1亩），一次性奖补300元；新建大棚种植蔬菜或瓜果1亩以上（含1亩），一次性奖补3000元。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7</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特色种植业</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1"/>
                <w:szCs w:val="21"/>
                <w:bdr w:val="none" w:color="auto" w:sz="0" w:space="0"/>
              </w:rPr>
              <w:t>新种植中药材经济作物1亩以上（含1亩），一次性奖补500元/亩</w:t>
            </w:r>
            <w:r>
              <w:rPr>
                <w:rFonts w:hint="eastAsia" w:ascii="宋体" w:hAnsi="宋体" w:eastAsia="宋体" w:cs="宋体"/>
                <w:color w:val="000000"/>
                <w:sz w:val="21"/>
                <w:szCs w:val="21"/>
                <w:bdr w:val="none" w:color="auto" w:sz="0" w:space="0"/>
              </w:rPr>
              <w:t>（上限为</w:t>
            </w:r>
            <w:r>
              <w:rPr>
                <w:rFonts w:hint="eastAsia" w:ascii="宋体" w:hAnsi="宋体" w:eastAsia="宋体" w:cs="宋体"/>
                <w:sz w:val="21"/>
                <w:szCs w:val="21"/>
                <w:bdr w:val="none" w:color="auto" w:sz="0" w:space="0"/>
              </w:rPr>
              <w:t>3000</w:t>
            </w:r>
            <w:r>
              <w:rPr>
                <w:rFonts w:hint="eastAsia" w:ascii="宋体" w:hAnsi="宋体" w:eastAsia="宋体" w:cs="宋体"/>
                <w:color w:val="000000"/>
                <w:sz w:val="21"/>
                <w:szCs w:val="21"/>
                <w:bdr w:val="none" w:color="auto" w:sz="0" w:space="0"/>
              </w:rPr>
              <w:t>元）</w:t>
            </w:r>
            <w:r>
              <w:rPr>
                <w:rFonts w:hint="eastAsia" w:ascii="宋体" w:hAnsi="宋体" w:eastAsia="宋体" w:cs="宋体"/>
                <w:sz w:val="21"/>
                <w:szCs w:val="21"/>
                <w:bdr w:val="none" w:color="auto" w:sz="0" w:space="0"/>
              </w:rPr>
              <w:t>。新种植南酸枣树1亩以上（含1亩），一次性奖补1000元；新种植食用菌达到500袋以上的，或者在地面种植培育面积1亩（含1亩）以上一次性奖补1000元。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8</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优质稻</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1"/>
                <w:szCs w:val="21"/>
                <w:bdr w:val="none" w:color="auto" w:sz="0" w:space="0"/>
              </w:rPr>
              <w:t>2021—2023</w:t>
            </w:r>
            <w:r>
              <w:rPr>
                <w:rFonts w:hint="eastAsia" w:ascii="宋体" w:hAnsi="宋体" w:eastAsia="宋体" w:cs="宋体"/>
                <w:color w:val="000000"/>
                <w:sz w:val="21"/>
                <w:szCs w:val="21"/>
                <w:bdr w:val="none" w:color="auto" w:sz="0" w:space="0"/>
              </w:rPr>
              <w:t>年每年内，向县粮食收购主体售粮总量1000斤—2000斤（含2000斤），一次性奖补500元，</w:t>
            </w:r>
            <w:r>
              <w:rPr>
                <w:rFonts w:hint="eastAsia" w:ascii="宋体" w:hAnsi="宋体" w:eastAsia="宋体" w:cs="宋体"/>
                <w:sz w:val="21"/>
                <w:szCs w:val="21"/>
                <w:bdr w:val="none" w:color="auto" w:sz="0" w:space="0"/>
              </w:rPr>
              <w:t>2000</w:t>
            </w:r>
            <w:r>
              <w:rPr>
                <w:rFonts w:hint="eastAsia" w:ascii="宋体" w:hAnsi="宋体" w:eastAsia="宋体" w:cs="宋体"/>
                <w:color w:val="000000"/>
                <w:sz w:val="21"/>
                <w:szCs w:val="21"/>
                <w:bdr w:val="none" w:color="auto" w:sz="0" w:space="0"/>
              </w:rPr>
              <w:t>斤以上的，一次性奖补</w:t>
            </w:r>
            <w:r>
              <w:rPr>
                <w:rFonts w:hint="eastAsia" w:ascii="宋体" w:hAnsi="宋体" w:eastAsia="宋体" w:cs="宋体"/>
                <w:sz w:val="21"/>
                <w:szCs w:val="21"/>
                <w:bdr w:val="none" w:color="auto" w:sz="0" w:space="0"/>
              </w:rPr>
              <w:t>1000</w:t>
            </w:r>
            <w:r>
              <w:rPr>
                <w:rFonts w:hint="eastAsia" w:ascii="宋体" w:hAnsi="宋体" w:eastAsia="宋体" w:cs="宋体"/>
                <w:color w:val="000000"/>
                <w:sz w:val="21"/>
                <w:szCs w:val="21"/>
                <w:bdr w:val="none" w:color="auto" w:sz="0" w:space="0"/>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9</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养牛（驴）</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新养牛（驴）存栏达到</w:t>
            </w:r>
            <w:r>
              <w:rPr>
                <w:rFonts w:hint="eastAsia" w:ascii="宋体" w:hAnsi="宋体" w:eastAsia="宋体" w:cs="宋体"/>
                <w:sz w:val="21"/>
                <w:szCs w:val="21"/>
                <w:bdr w:val="none" w:color="auto" w:sz="0" w:space="0"/>
              </w:rPr>
              <w:t>1</w:t>
            </w:r>
            <w:r>
              <w:rPr>
                <w:rFonts w:hint="eastAsia" w:ascii="宋体" w:hAnsi="宋体" w:eastAsia="宋体" w:cs="宋体"/>
                <w:color w:val="000000"/>
                <w:sz w:val="21"/>
                <w:szCs w:val="21"/>
                <w:bdr w:val="none" w:color="auto" w:sz="0" w:space="0"/>
              </w:rPr>
              <w:t>头以上（含</w:t>
            </w:r>
            <w:r>
              <w:rPr>
                <w:rFonts w:hint="eastAsia" w:ascii="宋体" w:hAnsi="宋体" w:eastAsia="宋体" w:cs="宋体"/>
                <w:sz w:val="21"/>
                <w:szCs w:val="21"/>
                <w:bdr w:val="none" w:color="auto" w:sz="0" w:space="0"/>
              </w:rPr>
              <w:t>1</w:t>
            </w:r>
            <w:r>
              <w:rPr>
                <w:rFonts w:hint="eastAsia" w:ascii="宋体" w:hAnsi="宋体" w:eastAsia="宋体" w:cs="宋体"/>
                <w:color w:val="000000"/>
                <w:sz w:val="21"/>
                <w:szCs w:val="21"/>
                <w:bdr w:val="none" w:color="auto" w:sz="0" w:space="0"/>
              </w:rPr>
              <w:t>头）的，一次性奖补</w:t>
            </w:r>
            <w:r>
              <w:rPr>
                <w:rFonts w:hint="eastAsia" w:ascii="宋体" w:hAnsi="宋体" w:eastAsia="宋体" w:cs="宋体"/>
                <w:sz w:val="21"/>
                <w:szCs w:val="21"/>
                <w:bdr w:val="none" w:color="auto" w:sz="0" w:space="0"/>
              </w:rPr>
              <w:t>1000</w:t>
            </w:r>
            <w:r>
              <w:rPr>
                <w:rFonts w:hint="eastAsia" w:ascii="宋体" w:hAnsi="宋体" w:eastAsia="宋体" w:cs="宋体"/>
                <w:color w:val="000000"/>
                <w:sz w:val="21"/>
                <w:szCs w:val="21"/>
                <w:bdr w:val="none" w:color="auto" w:sz="0" w:space="0"/>
              </w:rPr>
              <w:t>元/每头（上限为</w:t>
            </w:r>
            <w:r>
              <w:rPr>
                <w:rFonts w:hint="eastAsia" w:ascii="宋体" w:hAnsi="宋体" w:eastAsia="宋体" w:cs="宋体"/>
                <w:sz w:val="21"/>
                <w:szCs w:val="21"/>
                <w:bdr w:val="none" w:color="auto" w:sz="0" w:space="0"/>
              </w:rPr>
              <w:t>2000</w:t>
            </w:r>
            <w:r>
              <w:rPr>
                <w:rFonts w:hint="eastAsia" w:ascii="宋体" w:hAnsi="宋体" w:eastAsia="宋体" w:cs="宋体"/>
                <w:color w:val="000000"/>
                <w:sz w:val="21"/>
                <w:szCs w:val="21"/>
                <w:bdr w:val="none" w:color="auto" w:sz="0" w:space="0"/>
              </w:rPr>
              <w:t>元）。</w:t>
            </w: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10</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养羊</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新养羊存栏</w:t>
            </w:r>
            <w:r>
              <w:rPr>
                <w:rFonts w:hint="eastAsia" w:ascii="宋体" w:hAnsi="宋体" w:eastAsia="宋体" w:cs="宋体"/>
                <w:sz w:val="21"/>
                <w:szCs w:val="21"/>
                <w:bdr w:val="none" w:color="auto" w:sz="0" w:space="0"/>
              </w:rPr>
              <w:t>5</w:t>
            </w:r>
            <w:r>
              <w:rPr>
                <w:rFonts w:hint="eastAsia" w:ascii="宋体" w:hAnsi="宋体" w:eastAsia="宋体" w:cs="宋体"/>
                <w:color w:val="000000"/>
                <w:sz w:val="21"/>
                <w:szCs w:val="21"/>
                <w:bdr w:val="none" w:color="auto" w:sz="0" w:space="0"/>
              </w:rPr>
              <w:t>只以上（含</w:t>
            </w:r>
            <w:r>
              <w:rPr>
                <w:rFonts w:hint="eastAsia" w:ascii="宋体" w:hAnsi="宋体" w:eastAsia="宋体" w:cs="宋体"/>
                <w:sz w:val="21"/>
                <w:szCs w:val="21"/>
                <w:bdr w:val="none" w:color="auto" w:sz="0" w:space="0"/>
              </w:rPr>
              <w:t>5</w:t>
            </w:r>
            <w:r>
              <w:rPr>
                <w:rFonts w:hint="eastAsia" w:ascii="宋体" w:hAnsi="宋体" w:eastAsia="宋体" w:cs="宋体"/>
                <w:color w:val="000000"/>
                <w:sz w:val="21"/>
                <w:szCs w:val="21"/>
                <w:bdr w:val="none" w:color="auto" w:sz="0" w:space="0"/>
              </w:rPr>
              <w:t>只），一次性奖补</w:t>
            </w:r>
            <w:r>
              <w:rPr>
                <w:rFonts w:hint="eastAsia" w:ascii="宋体" w:hAnsi="宋体" w:eastAsia="宋体" w:cs="宋体"/>
                <w:sz w:val="21"/>
                <w:szCs w:val="21"/>
                <w:bdr w:val="none" w:color="auto" w:sz="0" w:space="0"/>
              </w:rPr>
              <w:t>1000</w:t>
            </w:r>
            <w:r>
              <w:rPr>
                <w:rFonts w:hint="eastAsia" w:ascii="宋体" w:hAnsi="宋体" w:eastAsia="宋体" w:cs="宋体"/>
                <w:color w:val="000000"/>
                <w:sz w:val="21"/>
                <w:szCs w:val="21"/>
                <w:bdr w:val="none" w:color="auto" w:sz="0" w:space="0"/>
              </w:rPr>
              <w:t>元。</w:t>
            </w: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11</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养蜂</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新发展养蜂</w:t>
            </w:r>
            <w:r>
              <w:rPr>
                <w:rFonts w:hint="eastAsia" w:ascii="宋体" w:hAnsi="宋体" w:eastAsia="宋体" w:cs="宋体"/>
                <w:sz w:val="21"/>
                <w:szCs w:val="21"/>
                <w:bdr w:val="none" w:color="auto" w:sz="0" w:space="0"/>
              </w:rPr>
              <w:t>5</w:t>
            </w:r>
            <w:r>
              <w:rPr>
                <w:rFonts w:hint="eastAsia" w:ascii="宋体" w:hAnsi="宋体" w:eastAsia="宋体" w:cs="宋体"/>
                <w:color w:val="000000"/>
                <w:sz w:val="21"/>
                <w:szCs w:val="21"/>
                <w:bdr w:val="none" w:color="auto" w:sz="0" w:space="0"/>
              </w:rPr>
              <w:t>箱以上（含</w:t>
            </w:r>
            <w:r>
              <w:rPr>
                <w:rFonts w:hint="eastAsia" w:ascii="宋体" w:hAnsi="宋体" w:eastAsia="宋体" w:cs="宋体"/>
                <w:sz w:val="21"/>
                <w:szCs w:val="21"/>
                <w:bdr w:val="none" w:color="auto" w:sz="0" w:space="0"/>
              </w:rPr>
              <w:t>5</w:t>
            </w:r>
            <w:r>
              <w:rPr>
                <w:rFonts w:hint="eastAsia" w:ascii="宋体" w:hAnsi="宋体" w:eastAsia="宋体" w:cs="宋体"/>
                <w:color w:val="000000"/>
                <w:sz w:val="21"/>
                <w:szCs w:val="21"/>
                <w:bdr w:val="none" w:color="auto" w:sz="0" w:space="0"/>
              </w:rPr>
              <w:t>箱），一次性奖补</w:t>
            </w:r>
            <w:r>
              <w:rPr>
                <w:rFonts w:hint="eastAsia" w:ascii="宋体" w:hAnsi="宋体" w:eastAsia="宋体" w:cs="宋体"/>
                <w:sz w:val="21"/>
                <w:szCs w:val="21"/>
                <w:bdr w:val="none" w:color="auto" w:sz="0" w:space="0"/>
              </w:rPr>
              <w:t>1000</w:t>
            </w:r>
            <w:r>
              <w:rPr>
                <w:rFonts w:hint="eastAsia" w:ascii="宋体" w:hAnsi="宋体" w:eastAsia="宋体" w:cs="宋体"/>
                <w:color w:val="000000"/>
                <w:sz w:val="21"/>
                <w:szCs w:val="21"/>
                <w:bdr w:val="none" w:color="auto" w:sz="0" w:space="0"/>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1"/>
                <w:szCs w:val="21"/>
                <w:bdr w:val="none" w:color="auto" w:sz="0" w:space="0"/>
              </w:rPr>
              <w:t>12</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养兔</w:t>
            </w:r>
          </w:p>
        </w:tc>
        <w:tc>
          <w:tcPr>
            <w:tcW w:w="123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新养殖存栏</w:t>
            </w:r>
            <w:r>
              <w:rPr>
                <w:rFonts w:hint="eastAsia" w:ascii="宋体" w:hAnsi="宋体" w:eastAsia="宋体" w:cs="宋体"/>
                <w:sz w:val="21"/>
                <w:szCs w:val="21"/>
                <w:bdr w:val="none" w:color="auto" w:sz="0" w:space="0"/>
              </w:rPr>
              <w:t>10</w:t>
            </w:r>
            <w:r>
              <w:rPr>
                <w:rFonts w:hint="eastAsia" w:ascii="宋体" w:hAnsi="宋体" w:eastAsia="宋体" w:cs="宋体"/>
                <w:color w:val="000000"/>
                <w:sz w:val="21"/>
                <w:szCs w:val="21"/>
                <w:bdr w:val="none" w:color="auto" w:sz="0" w:space="0"/>
              </w:rPr>
              <w:t>只以上（含</w:t>
            </w:r>
            <w:r>
              <w:rPr>
                <w:rFonts w:hint="eastAsia" w:ascii="宋体" w:hAnsi="宋体" w:eastAsia="宋体" w:cs="宋体"/>
                <w:sz w:val="21"/>
                <w:szCs w:val="21"/>
                <w:bdr w:val="none" w:color="auto" w:sz="0" w:space="0"/>
              </w:rPr>
              <w:t>10</w:t>
            </w:r>
            <w:r>
              <w:rPr>
                <w:rFonts w:hint="eastAsia" w:ascii="宋体" w:hAnsi="宋体" w:eastAsia="宋体" w:cs="宋体"/>
                <w:color w:val="000000"/>
                <w:sz w:val="21"/>
                <w:szCs w:val="21"/>
                <w:bdr w:val="none" w:color="auto" w:sz="0" w:space="0"/>
              </w:rPr>
              <w:t>只），每户一次性奖补500元；存栏30只以上（含30只），每户一次性奖补</w:t>
            </w:r>
            <w:r>
              <w:rPr>
                <w:rFonts w:hint="eastAsia" w:ascii="宋体" w:hAnsi="宋体" w:eastAsia="宋体" w:cs="宋体"/>
                <w:sz w:val="21"/>
                <w:szCs w:val="21"/>
                <w:bdr w:val="none" w:color="auto" w:sz="0" w:space="0"/>
              </w:rPr>
              <w:t>1500</w:t>
            </w:r>
            <w:r>
              <w:rPr>
                <w:rFonts w:hint="eastAsia" w:ascii="宋体" w:hAnsi="宋体" w:eastAsia="宋体" w:cs="宋体"/>
                <w:color w:val="000000"/>
                <w:sz w:val="21"/>
                <w:szCs w:val="21"/>
                <w:bdr w:val="none" w:color="auto" w:sz="0" w:space="0"/>
              </w:rPr>
              <w:t>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sz w:val="18"/>
          <w:szCs w:val="18"/>
          <w:bdr w:val="none" w:color="auto" w:sz="0" w:space="0"/>
        </w:rPr>
        <w:t>备注：享受以上产业奖补到户资金的必须是脱贫户本人自主发展和经营的项目，不得以各种名义骗取奖补资金。一经查实，将取消相关脱贫户享受政策的资格，并追究相关乡（镇）、驻村工作队的责任。</w:t>
      </w:r>
    </w:p>
    <w:p>
      <w:pPr>
        <w:keepNext w:val="0"/>
        <w:keepLines w:val="0"/>
        <w:widowControl/>
        <w:suppressLineNumbers w:val="0"/>
        <w:jc w:val="left"/>
      </w:pPr>
    </w:p>
    <w:tbl>
      <w:tblPr>
        <w:tblW w:w="95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13"/>
        <w:gridCol w:w="1303"/>
        <w:gridCol w:w="1281"/>
        <w:gridCol w:w="2062"/>
        <w:gridCol w:w="1568"/>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2" w:hRule="atLeast"/>
          <w:jc w:val="center"/>
        </w:trPr>
        <w:tc>
          <w:tcPr>
            <w:tcW w:w="1813" w:type="dxa"/>
            <w:tcBorders>
              <w:top w:val="nil"/>
              <w:left w:val="nil"/>
              <w:bottom w:val="nil"/>
              <w:right w:val="nil"/>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黑体" w:hAnsi="宋体" w:eastAsia="黑体" w:cs="黑体"/>
                <w:sz w:val="32"/>
                <w:szCs w:val="32"/>
                <w:bdr w:val="none" w:color="auto" w:sz="0" w:space="0"/>
              </w:rPr>
              <w:t>附件</w:t>
            </w:r>
            <w:r>
              <w:rPr>
                <w:rFonts w:hint="eastAsia" w:ascii="宋体" w:hAnsi="宋体" w:eastAsia="宋体" w:cs="宋体"/>
                <w:sz w:val="32"/>
                <w:szCs w:val="32"/>
                <w:bdr w:val="none" w:color="auto" w:sz="0" w:space="0"/>
              </w:rPr>
              <w:t>2</w:t>
            </w:r>
          </w:p>
        </w:tc>
        <w:tc>
          <w:tcPr>
            <w:tcW w:w="1180" w:type="dxa"/>
            <w:tcBorders>
              <w:top w:val="nil"/>
              <w:left w:val="nil"/>
              <w:bottom w:val="nil"/>
              <w:right w:val="nil"/>
            </w:tcBorders>
            <w:shd w:val="clear"/>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160" w:type="dxa"/>
            <w:tcBorders>
              <w:top w:val="nil"/>
              <w:left w:val="nil"/>
              <w:bottom w:val="nil"/>
              <w:right w:val="nil"/>
            </w:tcBorders>
            <w:shd w:val="clear"/>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867" w:type="dxa"/>
            <w:tcBorders>
              <w:top w:val="nil"/>
              <w:left w:val="nil"/>
              <w:bottom w:val="nil"/>
              <w:right w:val="nil"/>
            </w:tcBorders>
            <w:shd w:val="clear"/>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420" w:type="dxa"/>
            <w:tcBorders>
              <w:top w:val="nil"/>
              <w:left w:val="nil"/>
              <w:bottom w:val="nil"/>
              <w:right w:val="nil"/>
            </w:tcBorders>
            <w:shd w:val="clear"/>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2083" w:type="dxa"/>
            <w:tcBorders>
              <w:top w:val="nil"/>
              <w:left w:val="nil"/>
              <w:bottom w:val="nil"/>
              <w:right w:val="nil"/>
            </w:tcBorders>
            <w:shd w:val="clear"/>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01" w:hRule="atLeast"/>
          <w:jc w:val="center"/>
        </w:trPr>
        <w:tc>
          <w:tcPr>
            <w:tcW w:w="9523" w:type="dxa"/>
            <w:gridSpan w:val="6"/>
            <w:tcBorders>
              <w:top w:val="nil"/>
              <w:left w:val="nil"/>
              <w:bottom w:val="single" w:color="auto" w:sz="8" w:space="0"/>
              <w:right w:val="nil"/>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spacing w:val="-20"/>
                <w:sz w:val="44"/>
                <w:szCs w:val="44"/>
                <w:bdr w:val="none" w:color="auto" w:sz="0" w:space="0"/>
              </w:rPr>
              <w:t>上犹县</w:t>
            </w:r>
            <w:r>
              <w:rPr>
                <w:rFonts w:hint="default" w:ascii="方正小标宋简体" w:hAnsi="方正小标宋简体" w:eastAsia="方正小标宋简体" w:cs="方正小标宋简体"/>
                <w:spacing w:val="-20"/>
                <w:sz w:val="44"/>
                <w:szCs w:val="44"/>
                <w:u w:val="single"/>
                <w:bdr w:val="none" w:color="auto" w:sz="0" w:space="0"/>
              </w:rPr>
              <w:t>        </w:t>
            </w:r>
            <w:r>
              <w:rPr>
                <w:rFonts w:hint="default" w:ascii="方正小标宋简体" w:hAnsi="方正小标宋简体" w:eastAsia="方正小标宋简体" w:cs="方正小标宋简体"/>
                <w:spacing w:val="-20"/>
                <w:sz w:val="44"/>
                <w:szCs w:val="44"/>
                <w:bdr w:val="none" w:color="auto" w:sz="0" w:space="0"/>
              </w:rPr>
              <w:t>年度巩固拓展产业到户奖补工作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spacing w:val="-20"/>
                <w:sz w:val="44"/>
                <w:szCs w:val="44"/>
                <w:bdr w:val="none" w:color="auto" w:sz="0" w:space="0"/>
              </w:rPr>
              <w:t>项目申请、验收、审核表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40" w:lineRule="atLeast"/>
              <w:ind w:left="0" w:right="0"/>
              <w:jc w:val="center"/>
              <w:rPr>
                <w:rFonts w:hint="default" w:ascii="Calibri" w:hAnsi="Calibri" w:cs="Calibri"/>
                <w:sz w:val="21"/>
                <w:szCs w:val="21"/>
              </w:rPr>
            </w:pPr>
            <w:r>
              <w:rPr>
                <w:rFonts w:ascii="楷体" w:hAnsi="楷体" w:eastAsia="楷体" w:cs="楷体"/>
                <w:sz w:val="28"/>
                <w:szCs w:val="28"/>
                <w:bdr w:val="none" w:color="auto" w:sz="0" w:space="0"/>
              </w:rPr>
              <w:t>（</w:t>
            </w:r>
            <w:r>
              <w:rPr>
                <w:rFonts w:hint="eastAsia" w:ascii="宋体" w:hAnsi="宋体" w:eastAsia="宋体" w:cs="宋体"/>
                <w:sz w:val="28"/>
                <w:szCs w:val="28"/>
                <w:bdr w:val="none" w:color="auto" w:sz="0" w:space="0"/>
              </w:rPr>
              <w:t>发展产业奖补上限为5000元/户/年</w:t>
            </w:r>
            <w:r>
              <w:rPr>
                <w:rFonts w:hint="eastAsia" w:ascii="楷体" w:hAnsi="楷体" w:eastAsia="楷体" w:cs="楷体"/>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户主姓名</w:t>
            </w:r>
          </w:p>
        </w:tc>
        <w:tc>
          <w:tcPr>
            <w:tcW w:w="2340" w:type="dxa"/>
            <w:gridSpan w:val="2"/>
            <w:tcBorders>
              <w:top w:val="single" w:color="auto" w:sz="8" w:space="0"/>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86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家庭住址</w:t>
            </w:r>
          </w:p>
        </w:tc>
        <w:tc>
          <w:tcPr>
            <w:tcW w:w="3503" w:type="dxa"/>
            <w:gridSpan w:val="2"/>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     乡（镇）       村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9"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联系电话</w:t>
            </w:r>
          </w:p>
        </w:tc>
        <w:tc>
          <w:tcPr>
            <w:tcW w:w="2340"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86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身份证号码</w:t>
            </w:r>
          </w:p>
        </w:tc>
        <w:tc>
          <w:tcPr>
            <w:tcW w:w="3503"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9"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补助依据</w:t>
            </w:r>
          </w:p>
        </w:tc>
        <w:tc>
          <w:tcPr>
            <w:tcW w:w="2340"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86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补助标准</w:t>
            </w:r>
          </w:p>
        </w:tc>
        <w:tc>
          <w:tcPr>
            <w:tcW w:w="3503"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2"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产业项目</w:t>
            </w:r>
          </w:p>
        </w:tc>
        <w:tc>
          <w:tcPr>
            <w:tcW w:w="2340"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867"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产业规模</w:t>
            </w:r>
          </w:p>
        </w:tc>
        <w:tc>
          <w:tcPr>
            <w:tcW w:w="3503"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7"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社保卡卡号</w:t>
            </w:r>
          </w:p>
        </w:tc>
        <w:tc>
          <w:tcPr>
            <w:tcW w:w="4207" w:type="dxa"/>
            <w:gridSpan w:val="3"/>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w:t>
            </w:r>
          </w:p>
        </w:tc>
        <w:tc>
          <w:tcPr>
            <w:tcW w:w="142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户名</w:t>
            </w:r>
          </w:p>
        </w:tc>
        <w:tc>
          <w:tcPr>
            <w:tcW w:w="2083"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7"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本次申请资金</w:t>
            </w:r>
          </w:p>
        </w:tc>
        <w:tc>
          <w:tcPr>
            <w:tcW w:w="7710" w:type="dxa"/>
            <w:gridSpan w:val="5"/>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7"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产业</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发展情况</w:t>
            </w:r>
          </w:p>
        </w:tc>
        <w:tc>
          <w:tcPr>
            <w:tcW w:w="7710" w:type="dxa"/>
            <w:gridSpan w:val="5"/>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脱贫户：       </w:t>
            </w:r>
            <w:r>
              <w:rPr>
                <w:rFonts w:hint="eastAsia" w:ascii="宋体" w:hAnsi="宋体" w:eastAsia="宋体" w:cs="宋体"/>
                <w:sz w:val="21"/>
                <w:szCs w:val="21"/>
                <w:bdr w:val="none" w:color="auto" w:sz="0" w:space="0"/>
              </w:rPr>
              <w:t>村“两委”干部或驻村工作队员</w:t>
            </w:r>
            <w:r>
              <w:rPr>
                <w:rFonts w:hint="eastAsia" w:ascii="宋体" w:hAnsi="宋体" w:eastAsia="宋体" w:cs="宋体"/>
                <w:sz w:val="20"/>
                <w:szCs w:val="20"/>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3"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村委会</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审核意见</w:t>
            </w:r>
          </w:p>
        </w:tc>
        <w:tc>
          <w:tcPr>
            <w:tcW w:w="7710" w:type="dxa"/>
            <w:gridSpan w:val="5"/>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                                      </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                                                                                   经办人：               村委会盖章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3"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乡（镇）验收意见</w:t>
            </w:r>
          </w:p>
        </w:tc>
        <w:tc>
          <w:tcPr>
            <w:tcW w:w="7710" w:type="dxa"/>
            <w:gridSpan w:val="5"/>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4"/>
                <w:szCs w:val="24"/>
                <w:u w:val="single"/>
                <w:bdr w:val="none" w:color="auto" w:sz="0" w:space="0"/>
              </w:rPr>
              <w:br w:type="textWrapping"/>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年月日，对产业到户奖补项目的实施情况进行了验收。经实地察看，该户发展的产业，亩（箱、头、株、袋、斤、只），</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结论： </w:t>
            </w:r>
            <w:r>
              <w:rPr>
                <w:rFonts w:hint="eastAsia" w:ascii="宋体" w:hAnsi="宋体" w:eastAsia="宋体" w:cs="宋体"/>
                <w:sz w:val="20"/>
                <w:szCs w:val="20"/>
                <w:bdr w:val="none" w:color="auto" w:sz="0" w:space="0"/>
              </w:rPr>
              <w:t>                             </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验收人员签字：      乡（镇）（盖章）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41" w:hRule="atLeast"/>
          <w:jc w:val="center"/>
        </w:trPr>
        <w:tc>
          <w:tcPr>
            <w:tcW w:w="18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乡镇产业扶持</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资金审核意见</w:t>
            </w:r>
          </w:p>
        </w:tc>
        <w:tc>
          <w:tcPr>
            <w:tcW w:w="7710" w:type="dxa"/>
            <w:gridSpan w:val="5"/>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同意拨付产业到户奖补资金（大写）：          </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                                                             （小写）：¥</w:t>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br w:type="textWrapping"/>
            </w:r>
            <w:r>
              <w:rPr>
                <w:rFonts w:hint="eastAsia" w:ascii="宋体" w:hAnsi="宋体" w:eastAsia="宋体" w:cs="宋体"/>
                <w:sz w:val="20"/>
                <w:szCs w:val="20"/>
                <w:bdr w:val="none" w:color="auto" w:sz="0" w:space="0"/>
              </w:rPr>
              <w:t>经办人：    审核人：     负责人：        盖章：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9" w:hRule="atLeast"/>
          <w:jc w:val="center"/>
        </w:trPr>
        <w:tc>
          <w:tcPr>
            <w:tcW w:w="9523" w:type="dxa"/>
            <w:gridSpan w:val="6"/>
            <w:tcBorders>
              <w:top w:val="nil"/>
              <w:left w:val="nil"/>
              <w:bottom w:val="nil"/>
              <w:right w:val="nil"/>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此表一式二份乡（镇）、村各存一份。</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i w:val="0"/>
          <w:iCs w:val="0"/>
          <w:caps w:val="0"/>
          <w:color w:val="000000"/>
          <w:spacing w:val="0"/>
          <w:sz w:val="21"/>
          <w:szCs w:val="21"/>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A31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Wxc</dc:creator>
  <cp:lastModifiedBy>Wxc</cp:lastModifiedBy>
  <dcterms:modified xsi:type="dcterms:W3CDTF">2021-12-21T02:13:57Z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4140B20CDECC48F59E93096B470D1D79</vt:lpwstr>
  </property>
</Properties>
</file>