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7" w:rsidRPr="00F879BB" w:rsidRDefault="00761547" w:rsidP="00761547"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 w:rsidR="0037592C" w:rsidRDefault="0037592C" w:rsidP="00D81F3D">
      <w:pPr>
        <w:kinsoku w:val="0"/>
        <w:autoSpaceDE w:val="0"/>
        <w:autoSpaceDN w:val="0"/>
        <w:spacing w:line="56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</w:p>
    <w:tbl>
      <w:tblPr>
        <w:tblpPr w:leftFromText="180" w:rightFromText="180" w:vertAnchor="page" w:horzAnchor="margin" w:tblpXSpec="center" w:tblpY="2761"/>
        <w:tblW w:w="10010" w:type="dxa"/>
        <w:tblLayout w:type="fixed"/>
        <w:tblLook w:val="0000"/>
      </w:tblPr>
      <w:tblGrid>
        <w:gridCol w:w="10010"/>
      </w:tblGrid>
      <w:tr w:rsidR="00D81F3D" w:rsidRPr="00F879BB" w:rsidTr="00D81F3D">
        <w:trPr>
          <w:trHeight w:val="1815"/>
        </w:trPr>
        <w:tc>
          <w:tcPr>
            <w:tcW w:w="10010" w:type="dxa"/>
            <w:vAlign w:val="center"/>
          </w:tcPr>
          <w:p w:rsidR="00D81F3D" w:rsidRPr="00F879BB" w:rsidRDefault="00D81F3D" w:rsidP="00D81F3D">
            <w:pPr>
              <w:tabs>
                <w:tab w:val="center" w:pos="4725"/>
              </w:tabs>
              <w:snapToGrid w:val="0"/>
              <w:jc w:val="center"/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 w:rsidRPr="00F879BB">
              <w:rPr>
                <w:rFonts w:ascii="Times New Roman" w:eastAsia="方正小标宋简体" w:hAnsi="Times New Roman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 w:rsidR="00840170" w:rsidRDefault="00840170" w:rsidP="00EE3210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81F3D" w:rsidRPr="000A7C64" w:rsidRDefault="008F7B36" w:rsidP="00EE3210">
      <w:pPr>
        <w:snapToGrid w:val="0"/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签发：黄庆毅                  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上文广新旅</w:t>
      </w:r>
      <w:r w:rsidR="001F3261">
        <w:rPr>
          <w:rFonts w:ascii="仿宋_GB2312" w:eastAsia="仿宋_GB2312" w:hAnsi="Times New Roman" w:cs="Times New Roman" w:hint="eastAsia"/>
          <w:sz w:val="32"/>
          <w:szCs w:val="32"/>
        </w:rPr>
        <w:t>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>字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〔2023〕</w:t>
      </w:r>
      <w:r w:rsidR="002F2AB4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D81F3D" w:rsidRPr="000A7C64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D81F3D" w:rsidRDefault="006215FF" w:rsidP="00A3732A">
      <w:pPr>
        <w:kinsoku w:val="0"/>
        <w:autoSpaceDE w:val="0"/>
        <w:autoSpaceDN w:val="0"/>
        <w:spacing w:line="400" w:lineRule="exact"/>
        <w:textAlignment w:val="baseline"/>
        <w:rPr>
          <w:rFonts w:ascii="Times New Roman" w:eastAsia="方正小标宋简体" w:hAnsi="宋体" w:cs="Times New Roman"/>
          <w:sz w:val="36"/>
          <w:szCs w:val="36"/>
        </w:rPr>
      </w:pPr>
      <w:r w:rsidRPr="006215FF">
        <w:rPr>
          <w:rFonts w:ascii="Times New Roman" w:eastAsia="方正小标宋简体" w:hAnsi="Times New Roman" w:cs="Times New Roman"/>
          <w:noProof/>
          <w:sz w:val="44"/>
          <w:szCs w:val="44"/>
        </w:rPr>
        <w:pict>
          <v:line id="Line 2" o:spid="_x0000_s2050" style="position:absolute;left:0;text-align:left;flip:y;z-index:251658240" from="-1.65pt,7pt" to="467.75pt,9pt" strokecolor="red" strokeweight="3pt"/>
        </w:pict>
      </w:r>
    </w:p>
    <w:p w:rsidR="00A3732A" w:rsidRPr="001F7243" w:rsidRDefault="00A3732A" w:rsidP="00A3732A">
      <w:pPr>
        <w:tabs>
          <w:tab w:val="left" w:pos="1515"/>
        </w:tabs>
        <w:spacing w:line="400" w:lineRule="exact"/>
        <w:jc w:val="right"/>
        <w:rPr>
          <w:rFonts w:ascii="仿宋_GB2312" w:eastAsia="仿宋_GB2312" w:hAnsi="宋体"/>
          <w:sz w:val="32"/>
          <w:szCs w:val="32"/>
        </w:rPr>
      </w:pPr>
      <w:r w:rsidRPr="001F7243">
        <w:rPr>
          <w:rFonts w:ascii="仿宋_GB2312" w:eastAsia="仿宋_GB2312" w:hAnsi="宋体" w:hint="eastAsia"/>
          <w:sz w:val="32"/>
          <w:szCs w:val="32"/>
        </w:rPr>
        <w:t>分类：A</w:t>
      </w:r>
    </w:p>
    <w:p w:rsidR="00A3732A" w:rsidRDefault="00A3732A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</w:p>
    <w:p w:rsidR="001F3261" w:rsidRPr="001F3261" w:rsidRDefault="00F879BB" w:rsidP="001F32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C64">
        <w:rPr>
          <w:rFonts w:ascii="Times New Roman" w:eastAsia="方正小标宋简体" w:hAnsi="宋体" w:cs="Times New Roman"/>
          <w:sz w:val="44"/>
          <w:szCs w:val="44"/>
        </w:rPr>
        <w:t>关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于县政协十五届三次会议第</w:t>
      </w:r>
      <w:r w:rsidR="001C18E0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322C4D"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 w:rsidR="001F3261" w:rsidRPr="001F32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号提案的</w:t>
      </w:r>
    </w:p>
    <w:p w:rsidR="00F879BB" w:rsidRPr="000A7C64" w:rsidRDefault="001F3261" w:rsidP="001F3261">
      <w:pPr>
        <w:spacing w:line="600" w:lineRule="exact"/>
        <w:jc w:val="center"/>
        <w:rPr>
          <w:rFonts w:ascii="Times New Roman" w:eastAsia="方正小标宋简体" w:hAnsi="宋体" w:cs="Times New Roman"/>
          <w:sz w:val="44"/>
          <w:szCs w:val="44"/>
        </w:rPr>
      </w:pPr>
      <w:r w:rsidRPr="001F3261">
        <w:rPr>
          <w:rFonts w:ascii="方正小标宋简体" w:eastAsia="方正小标宋简体" w:hAnsi="宋体" w:cs="Times New Roman" w:hint="eastAsia"/>
          <w:bCs/>
          <w:sz w:val="44"/>
          <w:szCs w:val="44"/>
        </w:rPr>
        <w:t>答   复</w:t>
      </w:r>
    </w:p>
    <w:p w:rsidR="00F879BB" w:rsidRPr="00F879BB" w:rsidRDefault="00F879BB" w:rsidP="00130731">
      <w:pPr>
        <w:spacing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322C4D" w:rsidRPr="00322C4D" w:rsidRDefault="00322C4D" w:rsidP="00130731">
      <w:pPr>
        <w:tabs>
          <w:tab w:val="left" w:pos="1515"/>
        </w:tabs>
        <w:spacing w:line="520" w:lineRule="exact"/>
        <w:rPr>
          <w:rFonts w:ascii="宋体" w:eastAsia="仿宋_GB2312" w:hAnsi="宋体" w:cs="Times New Roman"/>
          <w:sz w:val="32"/>
          <w:szCs w:val="32"/>
        </w:rPr>
      </w:pPr>
      <w:r w:rsidRPr="00322C4D">
        <w:rPr>
          <w:rFonts w:ascii="宋体" w:eastAsia="仿宋_GB2312" w:hAnsi="宋体" w:cs="Times New Roman" w:hint="eastAsia"/>
          <w:sz w:val="32"/>
          <w:szCs w:val="32"/>
        </w:rPr>
        <w:t>赖厚平委员：</w:t>
      </w:r>
      <w:r w:rsidRPr="00322C4D">
        <w:rPr>
          <w:rFonts w:ascii="宋体" w:eastAsia="仿宋_GB2312" w:hAnsi="宋体" w:cs="Times New Roman" w:hint="eastAsia"/>
          <w:sz w:val="32"/>
          <w:szCs w:val="32"/>
        </w:rPr>
        <w:t xml:space="preserve"> </w:t>
      </w:r>
    </w:p>
    <w:p w:rsidR="0070115F" w:rsidRPr="0070115F" w:rsidRDefault="0070115F" w:rsidP="0070115F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0115F">
        <w:rPr>
          <w:rFonts w:ascii="宋体" w:eastAsia="仿宋_GB2312" w:hAnsi="宋体" w:cs="仿宋_GB2312" w:hint="eastAsia"/>
          <w:sz w:val="32"/>
          <w:szCs w:val="32"/>
        </w:rPr>
        <w:t>首先，感谢您对我县文旅工作的关心和支持！您提出的《关于将旅游业打造成为我县战略性支柱产业的建议》已收悉，该建议符合我县文旅产业发展实际，对于大力促进我县旅游优质发展、转型升级以及打造综合性战略支柱产业均具有重大意义。现将有关事项答复如下：</w:t>
      </w:r>
    </w:p>
    <w:p w:rsidR="0070115F" w:rsidRPr="0070115F" w:rsidRDefault="0070115F" w:rsidP="0070115F">
      <w:pPr>
        <w:spacing w:line="50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70115F">
        <w:rPr>
          <w:rFonts w:ascii="宋体" w:eastAsia="仿宋_GB2312" w:hAnsi="宋体" w:cs="仿宋_GB2312" w:hint="eastAsia"/>
          <w:sz w:val="32"/>
          <w:szCs w:val="32"/>
        </w:rPr>
        <w:t>近年来，县委、县政府高度重视旅游产业发展，立足山水生态资源禀赋，紧扣全市“生态休闲度假区”和“粤港澳大湾区休闲度假后花园”目标定位，坚持高位推动，一张蓝图绘到底，并将旅游业列入《上犹县国民经济和社会发展第十四个五年规划》综合性战略支柱产业。主要开展工作如下：</w:t>
      </w:r>
    </w:p>
    <w:p w:rsidR="0070115F" w:rsidRPr="0070115F" w:rsidRDefault="0070115F" w:rsidP="0070115F">
      <w:pPr>
        <w:spacing w:line="50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 w:rsidRPr="0070115F">
        <w:rPr>
          <w:rFonts w:ascii="楷体_GB2312" w:eastAsia="楷体_GB2312" w:hAnsi="宋体" w:cs="仿宋_GB2312" w:hint="eastAsia"/>
          <w:b/>
          <w:sz w:val="32"/>
          <w:szCs w:val="32"/>
        </w:rPr>
        <w:t>（一）强化文旅优惠措施和政策扶持。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2022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年以来，制定出台了一系列有针对性优惠措施、扶持政策，先后制定印发了《上</w:t>
      </w:r>
      <w:r w:rsidRPr="0070115F">
        <w:rPr>
          <w:rFonts w:ascii="宋体" w:eastAsia="仿宋_GB2312" w:hAnsi="宋体" w:cs="仿宋_GB2312" w:hint="eastAsia"/>
          <w:sz w:val="32"/>
          <w:szCs w:val="32"/>
        </w:rPr>
        <w:lastRenderedPageBreak/>
        <w:t>犹县有效应对疫情助企纾困稳增长若干政策措施》（上府发〔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2022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〕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9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号）、《上犹县招商引资投资优惠政策》（上府办发〔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2022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〕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26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号）、《关于全面落实稳定经济若干政策措施的通知》（上府字〔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2022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〕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18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号）、《关于全力拼经济拼发展的若干措施》（上办发〔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2023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〕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6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号）等政策措施，从引客留客、文旅项目建设、旅游商品研发、品牌创评奖励、引客入犹、旅游人才队伍建设、激活文旅商贸消费、繁荣发展文体旅消费以及水电气、租金减免等方面给予奖补扶持。如：对新评定为国家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5A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4A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3A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级旅游景区（点）的，分别一次性给予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600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120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40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万元奖励；对新评定为省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5A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4A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3A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级乡村旅游点的，分别一次性给予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120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40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万元奖励；对新创评省级文化产业和旅游产业融合发展示范区的，给予一次性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万元奖励；对经市级以上（含市级）认定为文化主题酒店的，给予一次性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万元奖励；对当年新研发且拥有自主知识产权或商标使用权的旅游商品，给予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奖励，等等。当前，为进一步加大对民宿产业、引客留客等政策扶持，正在专门研究制定相关扶持政策，其中《上犹县促进民宿产业健康发展的实施意见》文稿已进行多轮征求意见，准备列县政府会议讨论研究。</w:t>
      </w:r>
    </w:p>
    <w:p w:rsidR="0070115F" w:rsidRPr="0070115F" w:rsidRDefault="0070115F" w:rsidP="0070115F">
      <w:pPr>
        <w:spacing w:line="50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 w:rsidRPr="0070115F">
        <w:rPr>
          <w:rFonts w:ascii="楷体_GB2312" w:eastAsia="楷体_GB2312" w:hAnsi="宋体" w:cs="仿宋_GB2312" w:hint="eastAsia"/>
          <w:b/>
          <w:sz w:val="32"/>
          <w:szCs w:val="32"/>
        </w:rPr>
        <w:t>（二）强化旅游品牌营销和形象宣传。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坚持活动造市、造“势”，围绕“季季有主题、月月有活动”目标，以“花、叶、山、水”为媒，按照“政府搭台，企业唱戏”思路常态化举办了茶香旅游季、漂流嬉水节、渔文化旅游节、阳明湖赏枫节、百万联盟杯垂钓拉力赛等系列特色节庆营销活动，并从人力、物力、经费等方面给予主办景区（点）、文旅企业支持。如：如：今年“五一”期间阳明湖景区举办了“活力五一节”系列活动，我县给予景区活动经费保障。同时，鼓励本地文旅企业积极参加国家级、省级旅游交易会、旅游博览会、旅游投资洽谈会、旅游商品博览会或具</w:t>
      </w:r>
      <w:r w:rsidRPr="0070115F">
        <w:rPr>
          <w:rFonts w:ascii="宋体" w:eastAsia="仿宋_GB2312" w:hAnsi="宋体" w:cs="仿宋_GB2312" w:hint="eastAsia"/>
          <w:sz w:val="32"/>
          <w:szCs w:val="32"/>
        </w:rPr>
        <w:lastRenderedPageBreak/>
        <w:t>有重要影响力的区域性旅游展会，按实际支付展位费的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50%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予以补贴，或根据路程和参展时间等时间情况，经申请批准后给予相应补贴，每家企业每次最高补贴不超过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万元。</w:t>
      </w:r>
    </w:p>
    <w:p w:rsidR="0070115F" w:rsidRPr="0070115F" w:rsidRDefault="0070115F" w:rsidP="0070115F">
      <w:pPr>
        <w:spacing w:line="500" w:lineRule="exact"/>
        <w:ind w:firstLineChars="200" w:firstLine="643"/>
        <w:rPr>
          <w:rFonts w:ascii="宋体" w:eastAsia="仿宋_GB2312" w:hAnsi="宋体" w:cs="仿宋_GB2312"/>
          <w:sz w:val="32"/>
          <w:szCs w:val="32"/>
        </w:rPr>
      </w:pPr>
      <w:r w:rsidRPr="0070115F">
        <w:rPr>
          <w:rFonts w:ascii="楷体_GB2312" w:eastAsia="楷体_GB2312" w:hAnsi="宋体" w:cs="仿宋_GB2312" w:hint="eastAsia"/>
          <w:b/>
          <w:sz w:val="32"/>
          <w:szCs w:val="32"/>
        </w:rPr>
        <w:t>（三）强化旅游基础设施和配套服务提升。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实施了南湖旅游公路、五指峰旅游公路、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G220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等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多条旅游公路建设，打通了南湖、五指峰、燕子岩公路等重点景区的旅游通道，构建了以南湖旅游公路经梅陡线、犹梅一级路的半小时旅游交通圈；先后开通运营了赣州市区、赣州西高铁站、赣州汽车站至上犹（阳明湖）的直通车、包车游，新增了出租车至各景区（点）的定制出行服务。同时，在景区景点周边新增停车位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4000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余个、旅游景区充电桩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148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个、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级以上旅游厕所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29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座，给予符合条件的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A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级（含）以上旅游厕所累计奖补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100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多万元（含上级配套资金）。</w:t>
      </w:r>
    </w:p>
    <w:p w:rsidR="00322C4D" w:rsidRPr="003D5930" w:rsidRDefault="0070115F" w:rsidP="0070115F">
      <w:pPr>
        <w:spacing w:line="500" w:lineRule="exact"/>
        <w:ind w:firstLineChars="200" w:firstLine="643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70115F">
        <w:rPr>
          <w:rFonts w:ascii="楷体_GB2312" w:eastAsia="楷体_GB2312" w:hAnsi="宋体" w:cs="仿宋_GB2312" w:hint="eastAsia"/>
          <w:b/>
          <w:sz w:val="32"/>
          <w:szCs w:val="32"/>
        </w:rPr>
        <w:t>（四）强化旅游项目用地保障。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紧紧抓住“三区三线”划定、规划调整等契机，积极破解永久基本农田和生态保护红线制约瓶颈，科学合理划定“三区三线”，为文旅产业发展预留更大发展空间，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2022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年共调减永久基本农田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1.95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万亩、生态保护红线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9.34</w:t>
      </w:r>
      <w:r w:rsidRPr="0070115F">
        <w:rPr>
          <w:rFonts w:ascii="宋体" w:eastAsia="仿宋_GB2312" w:hAnsi="宋体" w:cs="仿宋_GB2312" w:hint="eastAsia"/>
          <w:sz w:val="32"/>
          <w:szCs w:val="32"/>
        </w:rPr>
        <w:t>万亩。同时，结合我县发展实际，目前正在积极谋划出台《关于支持旅游产业发展用地政策的意见》，进一步加强土地要素支撑保障。</w:t>
      </w:r>
    </w:p>
    <w:p w:rsidR="00322C4D" w:rsidRPr="003D5930" w:rsidRDefault="00322C4D" w:rsidP="00130731">
      <w:pPr>
        <w:spacing w:line="500" w:lineRule="exact"/>
        <w:ind w:firstLineChars="200" w:firstLine="640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再次感谢您对上犹文旅的关心和支持！</w:t>
      </w:r>
    </w:p>
    <w:p w:rsidR="00F16167" w:rsidRPr="003D5930" w:rsidRDefault="00F16167" w:rsidP="00130731">
      <w:pPr>
        <w:spacing w:line="500" w:lineRule="exact"/>
        <w:ind w:firstLineChars="200" w:firstLine="640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附：办理情况征询意见表</w:t>
      </w:r>
    </w:p>
    <w:p w:rsidR="00130731" w:rsidRDefault="00130731" w:rsidP="00130731">
      <w:pPr>
        <w:spacing w:line="500" w:lineRule="exac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p w:rsidR="0070115F" w:rsidRPr="003D5930" w:rsidRDefault="0070115F" w:rsidP="00130731">
      <w:pPr>
        <w:spacing w:line="500" w:lineRule="exact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p w:rsidR="00F16167" w:rsidRPr="003D5930" w:rsidRDefault="00F16167" w:rsidP="00130731">
      <w:pPr>
        <w:spacing w:line="500" w:lineRule="exact"/>
        <w:ind w:leftChars="700" w:left="1470"/>
        <w:jc w:val="center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上犹县文化广电新闻出版旅游局</w:t>
      </w:r>
    </w:p>
    <w:p w:rsidR="00130731" w:rsidRDefault="00F16167" w:rsidP="00D70283">
      <w:pPr>
        <w:spacing w:line="500" w:lineRule="exact"/>
        <w:ind w:leftChars="700" w:left="1470"/>
        <w:jc w:val="center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2023</w:t>
      </w: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5</w:t>
      </w: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月</w:t>
      </w:r>
      <w:r w:rsidR="00FE62AB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26</w:t>
      </w:r>
      <w:r w:rsidRPr="003D5930">
        <w:rPr>
          <w:rFonts w:ascii="宋体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70115F" w:rsidRPr="003D5930" w:rsidRDefault="0070115F" w:rsidP="00D70283">
      <w:pPr>
        <w:spacing w:line="500" w:lineRule="exact"/>
        <w:ind w:leftChars="700" w:left="1470"/>
        <w:jc w:val="center"/>
        <w:rPr>
          <w:rFonts w:ascii="宋体" w:eastAsia="仿宋_GB2312" w:hAnsi="宋体" w:cs="仿宋_GB2312"/>
          <w:color w:val="000000"/>
          <w:kern w:val="0"/>
          <w:sz w:val="32"/>
          <w:szCs w:val="32"/>
        </w:rPr>
      </w:pPr>
    </w:p>
    <w:p w:rsidR="00F879BB" w:rsidRDefault="00F16167" w:rsidP="006215FF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 w:hint="eastAsia"/>
          <w:sz w:val="32"/>
          <w:szCs w:val="32"/>
        </w:rPr>
      </w:pPr>
      <w:r w:rsidRPr="00F16167">
        <w:rPr>
          <w:rFonts w:ascii="宋体" w:eastAsia="仿宋_GB2312" w:hAnsi="宋体" w:cs="Times New Roman" w:hint="eastAsia"/>
          <w:sz w:val="32"/>
          <w:szCs w:val="32"/>
        </w:rPr>
        <w:t>抄送：县政协提案委、县政府督查室</w:t>
      </w:r>
      <w:r w:rsidRPr="00F16167">
        <w:rPr>
          <w:rFonts w:ascii="宋体" w:eastAsia="方正小标宋简体" w:hAnsi="宋体" w:cs="Times New Roman"/>
          <w:sz w:val="32"/>
          <w:szCs w:val="32"/>
        </w:rPr>
        <w:tab/>
      </w:r>
    </w:p>
    <w:p w:rsidR="00E62072" w:rsidRDefault="00E62072" w:rsidP="00E62072">
      <w:pPr>
        <w:tabs>
          <w:tab w:val="left" w:pos="1515"/>
        </w:tabs>
        <w:spacing w:line="560" w:lineRule="exact"/>
        <w:rPr>
          <w:rFonts w:ascii="宋体" w:eastAsia="仿宋_GB2312" w:hAnsi="宋体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附件：</w:t>
      </w:r>
    </w:p>
    <w:p w:rsidR="00E62072" w:rsidRDefault="00E62072" w:rsidP="00E62072">
      <w:pPr>
        <w:tabs>
          <w:tab w:val="left" w:pos="1515"/>
        </w:tabs>
        <w:spacing w:line="560" w:lineRule="exact"/>
        <w:jc w:val="center"/>
        <w:rPr>
          <w:rFonts w:ascii="宋体" w:eastAsia="方正小标宋简体" w:hAnsi="宋体" w:hint="eastAsia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办理情况征询意见表</w:t>
      </w:r>
    </w:p>
    <w:p w:rsidR="00E62072" w:rsidRDefault="00E62072" w:rsidP="00E62072">
      <w:pPr>
        <w:tabs>
          <w:tab w:val="left" w:pos="1515"/>
        </w:tabs>
        <w:spacing w:line="560" w:lineRule="exact"/>
        <w:rPr>
          <w:rFonts w:ascii="宋体" w:eastAsia="方正小标宋简体" w:hAnsi="宋体" w:hint="eastAsia"/>
          <w:sz w:val="44"/>
          <w:szCs w:val="44"/>
        </w:rPr>
      </w:pPr>
      <w:r>
        <w:rPr>
          <w:rFonts w:ascii="宋体" w:eastAsia="仿宋_GB2312" w:hAnsi="宋体" w:hint="eastAsia"/>
          <w:sz w:val="30"/>
          <w:szCs w:val="30"/>
        </w:rPr>
        <w:t>承办单位（盖章）：</w:t>
      </w:r>
      <w:r>
        <w:rPr>
          <w:rFonts w:ascii="宋体" w:eastAsia="仿宋_GB2312" w:hAnsi="宋体" w:hint="eastAsia"/>
          <w:sz w:val="30"/>
          <w:szCs w:val="30"/>
          <w:u w:val="single"/>
        </w:rPr>
        <w:t>上犹县文广新旅局</w:t>
      </w:r>
      <w:r>
        <w:rPr>
          <w:rFonts w:ascii="宋体" w:eastAsia="仿宋_GB2312" w:hAnsi="宋体" w:hint="eastAsia"/>
          <w:sz w:val="30"/>
          <w:szCs w:val="30"/>
        </w:rPr>
        <w:t xml:space="preserve"> </w:t>
      </w:r>
      <w:r>
        <w:rPr>
          <w:rFonts w:ascii="宋体" w:eastAsia="仿宋_GB2312" w:hAnsi="宋体" w:hint="eastAsia"/>
          <w:sz w:val="30"/>
          <w:szCs w:val="30"/>
        </w:rPr>
        <w:t>答复时间：</w:t>
      </w:r>
      <w:r>
        <w:rPr>
          <w:rFonts w:ascii="宋体" w:eastAsia="仿宋_GB2312" w:hAnsi="宋体" w:hint="eastAsia"/>
          <w:sz w:val="30"/>
          <w:szCs w:val="30"/>
        </w:rPr>
        <w:t>2023</w:t>
      </w:r>
      <w:r>
        <w:rPr>
          <w:rFonts w:ascii="宋体" w:eastAsia="仿宋_GB2312" w:hAnsi="宋体" w:hint="eastAsia"/>
          <w:sz w:val="30"/>
          <w:szCs w:val="30"/>
        </w:rPr>
        <w:t>年</w:t>
      </w:r>
      <w:r>
        <w:rPr>
          <w:rFonts w:ascii="宋体" w:eastAsia="仿宋_GB2312" w:hAnsi="宋体" w:hint="eastAsia"/>
          <w:sz w:val="30"/>
          <w:szCs w:val="30"/>
        </w:rPr>
        <w:t>5</w:t>
      </w:r>
      <w:r>
        <w:rPr>
          <w:rFonts w:ascii="宋体" w:eastAsia="仿宋_GB2312" w:hAnsi="宋体" w:hint="eastAsia"/>
          <w:sz w:val="30"/>
          <w:szCs w:val="30"/>
        </w:rPr>
        <w:t>月</w:t>
      </w:r>
      <w:r>
        <w:rPr>
          <w:rFonts w:ascii="宋体" w:eastAsia="仿宋_GB2312" w:hAnsi="宋体" w:hint="eastAsia"/>
          <w:sz w:val="30"/>
          <w:szCs w:val="30"/>
        </w:rPr>
        <w:t>26</w:t>
      </w:r>
      <w:r>
        <w:rPr>
          <w:rFonts w:ascii="宋体" w:eastAsia="仿宋_GB2312" w:hAnsi="宋体" w:hint="eastAsia"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82"/>
        <w:gridCol w:w="1193"/>
        <w:gridCol w:w="1477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 w:rsidR="00E62072" w:rsidTr="00E62072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委员姓名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62072">
              <w:rPr>
                <w:rFonts w:ascii="宋体" w:eastAsia="仿宋_GB2312" w:hAnsi="宋体" w:cs="Times New Roman" w:hint="eastAsia"/>
                <w:sz w:val="30"/>
                <w:szCs w:val="30"/>
              </w:rPr>
              <w:t>赖厚平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所在界别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62072">
              <w:rPr>
                <w:rFonts w:ascii="宋体" w:eastAsia="仿宋_GB2312" w:hAnsi="宋体" w:cs="Times New Roman" w:hint="eastAsia"/>
                <w:sz w:val="30"/>
                <w:szCs w:val="30"/>
              </w:rPr>
              <w:t>工商联界</w:t>
            </w:r>
          </w:p>
        </w:tc>
      </w:tr>
      <w:tr w:rsidR="00E62072" w:rsidTr="00E62072">
        <w:trPr>
          <w:trHeight w:val="48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博皓复合材料有限公司</w:t>
            </w:r>
          </w:p>
        </w:tc>
        <w:tc>
          <w:tcPr>
            <w:tcW w:w="1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职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务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董事长</w:t>
            </w:r>
          </w:p>
        </w:tc>
      </w:tr>
      <w:tr w:rsidR="00E62072" w:rsidTr="00E62072">
        <w:trPr>
          <w:trHeight w:val="370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提案标题</w:t>
            </w:r>
          </w:p>
        </w:tc>
        <w:tc>
          <w:tcPr>
            <w:tcW w:w="7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62072">
              <w:rPr>
                <w:rFonts w:ascii="宋体" w:eastAsia="仿宋_GB2312" w:hAnsi="宋体" w:cs="Times New Roman" w:hint="eastAsia"/>
                <w:sz w:val="30"/>
                <w:szCs w:val="30"/>
              </w:rPr>
              <w:t>关于将旅游业打造为我县战略性支柱产业的建议</w:t>
            </w:r>
          </w:p>
        </w:tc>
      </w:tr>
      <w:tr w:rsidR="00E62072" w:rsidTr="00E62072">
        <w:trPr>
          <w:trHeight w:val="645"/>
          <w:jc w:val="center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cs="Times New Roman" w:hint="eastAsia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 w:rsidRPr="00E62072">
              <w:rPr>
                <w:rFonts w:ascii="宋体" w:eastAsia="仿宋_GB2312" w:hAnsi="宋体" w:cs="Times New Roman" w:hint="eastAsia"/>
                <w:sz w:val="30"/>
                <w:szCs w:val="30"/>
              </w:rPr>
              <w:t>自然资源局、城管局</w:t>
            </w:r>
          </w:p>
        </w:tc>
      </w:tr>
      <w:tr w:rsidR="00E62072" w:rsidTr="00E62072">
        <w:trPr>
          <w:trHeight w:val="520"/>
          <w:jc w:val="center"/>
        </w:trPr>
        <w:tc>
          <w:tcPr>
            <w:tcW w:w="8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委员回复内容</w:t>
            </w:r>
          </w:p>
        </w:tc>
      </w:tr>
      <w:tr w:rsidR="00E62072" w:rsidTr="00E62072">
        <w:trPr>
          <w:trHeight w:val="49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项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目</w:t>
            </w: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评价格次（选一项打“√”）</w:t>
            </w:r>
          </w:p>
        </w:tc>
      </w:tr>
      <w:tr w:rsidR="00E62072" w:rsidTr="00E62072">
        <w:trPr>
          <w:trHeight w:val="43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widowControl/>
              <w:jc w:val="left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不满意</w:t>
            </w:r>
          </w:p>
        </w:tc>
      </w:tr>
      <w:tr w:rsidR="00E62072" w:rsidTr="00E62072">
        <w:trPr>
          <w:trHeight w:val="60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62072" w:rsidTr="00E62072">
        <w:trPr>
          <w:trHeight w:val="58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62072" w:rsidTr="00E62072">
        <w:trPr>
          <w:trHeight w:val="48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62072" w:rsidTr="00E62072">
        <w:trPr>
          <w:trHeight w:val="53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62072" w:rsidTr="00E62072">
        <w:trPr>
          <w:trHeight w:val="686"/>
          <w:jc w:val="center"/>
        </w:trPr>
        <w:tc>
          <w:tcPr>
            <w:tcW w:w="4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62072" w:rsidTr="00E62072">
        <w:trPr>
          <w:trHeight w:val="38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是否与提案人见面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22"/>
                <w:szCs w:val="30"/>
              </w:rPr>
              <w:t>一次沟通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sz w:val="22"/>
                <w:szCs w:val="30"/>
              </w:rPr>
              <w:t>二次正式答复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□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仿宋_GB2312" w:hAnsi="宋体" w:hint="eastAsia"/>
                <w:sz w:val="30"/>
                <w:szCs w:val="30"/>
              </w:rPr>
              <w:t>委员签名：</w:t>
            </w:r>
          </w:p>
        </w:tc>
      </w:tr>
      <w:tr w:rsidR="00E62072" w:rsidTr="00E62072">
        <w:trPr>
          <w:trHeight w:val="340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其他意见建议</w:t>
            </w:r>
          </w:p>
        </w:tc>
        <w:tc>
          <w:tcPr>
            <w:tcW w:w="6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  <w:tr w:rsidR="00E62072" w:rsidTr="00E62072">
        <w:trPr>
          <w:trHeight w:val="1248"/>
          <w:jc w:val="center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回复时间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pStyle w:val="a7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一次：</w:t>
            </w:r>
          </w:p>
          <w:p w:rsidR="00E62072" w:rsidRDefault="00E62072">
            <w:pPr>
              <w:pStyle w:val="a7"/>
              <w:ind w:leftChars="0" w:left="0"/>
              <w:jc w:val="left"/>
            </w:pPr>
            <w:r>
              <w:rPr>
                <w:rFonts w:hint="eastAsia"/>
                <w:sz w:val="24"/>
              </w:rPr>
              <w:t>二次：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72" w:rsidRDefault="00E62072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sz w:val="30"/>
                <w:szCs w:val="30"/>
              </w:rPr>
              <w:t>委员签名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72" w:rsidRDefault="00E62072">
            <w:pPr>
              <w:tabs>
                <w:tab w:val="left" w:pos="1515"/>
              </w:tabs>
              <w:jc w:val="center"/>
              <w:rPr>
                <w:rFonts w:ascii="宋体" w:eastAsia="仿宋_GB2312" w:hAnsi="宋体" w:cs="Times New Roman"/>
                <w:sz w:val="30"/>
                <w:szCs w:val="30"/>
              </w:rPr>
            </w:pPr>
          </w:p>
        </w:tc>
      </w:tr>
    </w:tbl>
    <w:p w:rsidR="00E62072" w:rsidRDefault="00E62072" w:rsidP="00E62072">
      <w:pPr>
        <w:tabs>
          <w:tab w:val="left" w:pos="1515"/>
        </w:tabs>
        <w:spacing w:line="360" w:lineRule="exact"/>
        <w:rPr>
          <w:rFonts w:ascii="宋体" w:eastAsia="仿宋_GB2312" w:hAnsi="宋体" w:cs="Times New Roman" w:hint="eastAsia"/>
          <w:sz w:val="30"/>
          <w:szCs w:val="30"/>
        </w:rPr>
      </w:pPr>
      <w:r>
        <w:rPr>
          <w:rFonts w:ascii="宋体" w:eastAsia="仿宋_GB2312" w:hAnsi="宋体" w:hint="eastAsia"/>
          <w:sz w:val="30"/>
          <w:szCs w:val="30"/>
        </w:rPr>
        <w:t>注：此表一式三份，请将意见表分别寄送承办单位、县政协提案委、县政府督查室（一次沟通时间应在送审稿至政府办审核之前，未进行二次见面沟通办理的视为不满意。）</w:t>
      </w:r>
    </w:p>
    <w:p w:rsidR="00E62072" w:rsidRPr="008F7B36" w:rsidRDefault="00E62072" w:rsidP="006215FF">
      <w:pPr>
        <w:tabs>
          <w:tab w:val="left" w:pos="1515"/>
        </w:tabs>
        <w:spacing w:beforeLines="50" w:line="560" w:lineRule="exact"/>
        <w:rPr>
          <w:rFonts w:ascii="宋体" w:eastAsia="方正小标宋简体" w:hAnsi="宋体" w:cs="Times New Roman"/>
          <w:sz w:val="32"/>
          <w:szCs w:val="32"/>
        </w:rPr>
      </w:pPr>
    </w:p>
    <w:sectPr w:rsidR="00E62072" w:rsidRPr="008F7B36" w:rsidSect="00761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7" w:rsidRDefault="00761547" w:rsidP="00761547">
      <w:r>
        <w:separator/>
      </w:r>
    </w:p>
  </w:endnote>
  <w:endnote w:type="continuationSeparator" w:id="0">
    <w:p w:rsidR="00761547" w:rsidRDefault="00761547" w:rsidP="0076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6" w:rsidRDefault="004625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6" w:rsidRDefault="004625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6" w:rsidRDefault="004625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7" w:rsidRDefault="00761547" w:rsidP="00761547">
      <w:r>
        <w:separator/>
      </w:r>
    </w:p>
  </w:footnote>
  <w:footnote w:type="continuationSeparator" w:id="0">
    <w:p w:rsidR="00761547" w:rsidRDefault="00761547" w:rsidP="0076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6" w:rsidRDefault="004625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6" w:rsidRDefault="004625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F6" w:rsidRDefault="00462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53D10"/>
    <w:multiLevelType w:val="singleLevel"/>
    <w:tmpl w:val="97153D10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10E855A2-856F-448C-8DAB-F1068366C596}" w:val="kmt0vz3H1OLloRKTjcp+bP2ux=74Q6BAi9FqNwYMCWDfUXnZ/8EGsyrdSgVJaI5he"/>
    <w:docVar w:name="{27A254D6-B628-4968-A955-31D4DBEFCD95}" w:val="kmt0vz3H1OLloRKTjcp+bP2ux=74Q6BAi9FqNwYMCWDfUXnZ/8EGsyrdSgVJaI5he"/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3"/>
  </w:docVars>
  <w:rsids>
    <w:rsidRoot w:val="00761547"/>
    <w:rsid w:val="00005675"/>
    <w:rsid w:val="0001393B"/>
    <w:rsid w:val="00063FE8"/>
    <w:rsid w:val="000A7C64"/>
    <w:rsid w:val="00130731"/>
    <w:rsid w:val="00177256"/>
    <w:rsid w:val="001C18E0"/>
    <w:rsid w:val="001C5B2A"/>
    <w:rsid w:val="001D2465"/>
    <w:rsid w:val="001F3261"/>
    <w:rsid w:val="001F7243"/>
    <w:rsid w:val="0023486E"/>
    <w:rsid w:val="002739E1"/>
    <w:rsid w:val="002A18F0"/>
    <w:rsid w:val="002C4204"/>
    <w:rsid w:val="002F2AB4"/>
    <w:rsid w:val="0030238C"/>
    <w:rsid w:val="00322C4D"/>
    <w:rsid w:val="003277BD"/>
    <w:rsid w:val="0037592C"/>
    <w:rsid w:val="003917DB"/>
    <w:rsid w:val="003D5930"/>
    <w:rsid w:val="003E22A6"/>
    <w:rsid w:val="00411B7D"/>
    <w:rsid w:val="00453D00"/>
    <w:rsid w:val="004625F6"/>
    <w:rsid w:val="004D172A"/>
    <w:rsid w:val="00580EF1"/>
    <w:rsid w:val="005F439D"/>
    <w:rsid w:val="006215FF"/>
    <w:rsid w:val="006378F1"/>
    <w:rsid w:val="006C3802"/>
    <w:rsid w:val="006F4745"/>
    <w:rsid w:val="0070115F"/>
    <w:rsid w:val="00713CB5"/>
    <w:rsid w:val="00716058"/>
    <w:rsid w:val="00723700"/>
    <w:rsid w:val="00761547"/>
    <w:rsid w:val="007E026C"/>
    <w:rsid w:val="007E33D7"/>
    <w:rsid w:val="007F6243"/>
    <w:rsid w:val="00823F2E"/>
    <w:rsid w:val="00840170"/>
    <w:rsid w:val="008B2F2C"/>
    <w:rsid w:val="008B40EB"/>
    <w:rsid w:val="008C3AEE"/>
    <w:rsid w:val="008C77EE"/>
    <w:rsid w:val="008D1BD1"/>
    <w:rsid w:val="008D5809"/>
    <w:rsid w:val="008E2661"/>
    <w:rsid w:val="008E286C"/>
    <w:rsid w:val="008F7B36"/>
    <w:rsid w:val="009174D3"/>
    <w:rsid w:val="009A3916"/>
    <w:rsid w:val="009B745E"/>
    <w:rsid w:val="00A156BE"/>
    <w:rsid w:val="00A24606"/>
    <w:rsid w:val="00A3732A"/>
    <w:rsid w:val="00A42E7F"/>
    <w:rsid w:val="00A84848"/>
    <w:rsid w:val="00A9184D"/>
    <w:rsid w:val="00AB33E2"/>
    <w:rsid w:val="00AD3471"/>
    <w:rsid w:val="00AD3FA0"/>
    <w:rsid w:val="00B4308C"/>
    <w:rsid w:val="00BE1014"/>
    <w:rsid w:val="00C04C97"/>
    <w:rsid w:val="00C532DA"/>
    <w:rsid w:val="00CF269D"/>
    <w:rsid w:val="00D00313"/>
    <w:rsid w:val="00D0288D"/>
    <w:rsid w:val="00D27B20"/>
    <w:rsid w:val="00D47888"/>
    <w:rsid w:val="00D61A9A"/>
    <w:rsid w:val="00D70283"/>
    <w:rsid w:val="00D73388"/>
    <w:rsid w:val="00D81F3D"/>
    <w:rsid w:val="00DC6DFB"/>
    <w:rsid w:val="00DE4C41"/>
    <w:rsid w:val="00E12593"/>
    <w:rsid w:val="00E41C0B"/>
    <w:rsid w:val="00E54F8A"/>
    <w:rsid w:val="00E62072"/>
    <w:rsid w:val="00ED4EE1"/>
    <w:rsid w:val="00ED6F53"/>
    <w:rsid w:val="00EE3210"/>
    <w:rsid w:val="00F16167"/>
    <w:rsid w:val="00F879BB"/>
    <w:rsid w:val="00FE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547"/>
    <w:rPr>
      <w:sz w:val="18"/>
      <w:szCs w:val="18"/>
    </w:rPr>
  </w:style>
  <w:style w:type="paragraph" w:customStyle="1" w:styleId="0">
    <w:name w:val="0"/>
    <w:basedOn w:val="a"/>
    <w:qFormat/>
    <w:rsid w:val="00761547"/>
    <w:pPr>
      <w:widowControl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B74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45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0115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0115F"/>
  </w:style>
  <w:style w:type="paragraph" w:styleId="a7">
    <w:name w:val="Body Text Indent"/>
    <w:basedOn w:val="a"/>
    <w:link w:val="Char3"/>
    <w:uiPriority w:val="99"/>
    <w:unhideWhenUsed/>
    <w:rsid w:val="00E62072"/>
    <w:pPr>
      <w:spacing w:after="120"/>
      <w:ind w:leftChars="200" w:left="420"/>
    </w:pPr>
    <w:rPr>
      <w:rFonts w:ascii="Calibri" w:eastAsia="宋体" w:hAnsi="Calibri" w:cs="Times New Roman"/>
      <w:szCs w:val="24"/>
    </w:rPr>
  </w:style>
  <w:style w:type="character" w:customStyle="1" w:styleId="Char3">
    <w:name w:val="正文文本缩进 Char"/>
    <w:basedOn w:val="a0"/>
    <w:link w:val="a7"/>
    <w:uiPriority w:val="99"/>
    <w:rsid w:val="00E62072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1967</Words>
  <Characters>208</Characters>
  <Application>Microsoft Office Word</Application>
  <DocSecurity>0</DocSecurity>
  <Lines>1</Lines>
  <Paragraphs>4</Paragraphs>
  <ScaleCrop>false</ScaleCrop>
  <Company>Sky123.Org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</cp:revision>
  <cp:lastPrinted>2023-02-22T03:47:00Z</cp:lastPrinted>
  <dcterms:created xsi:type="dcterms:W3CDTF">2023-05-18T08:58:00Z</dcterms:created>
  <dcterms:modified xsi:type="dcterms:W3CDTF">2023-07-07T09:36:00Z</dcterms:modified>
</cp:coreProperties>
</file>