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签发：黄庆毅  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 w:rsidR="001F3261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A94FE5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Default="00044B75" w:rsidP="00DA1B94">
      <w:pPr>
        <w:kinsoku w:val="0"/>
        <w:autoSpaceDE w:val="0"/>
        <w:autoSpaceDN w:val="0"/>
        <w:spacing w:line="40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  <w:r w:rsidRPr="00044B75">
        <w:rPr>
          <w:rFonts w:ascii="Times New Roman" w:eastAsia="方正小标宋简体" w:hAnsi="Times New Roman" w:cs="Times New Roman"/>
          <w:noProof/>
          <w:sz w:val="44"/>
          <w:szCs w:val="44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DA1B94" w:rsidRDefault="00DA1B94" w:rsidP="00DA1B94">
      <w:pPr>
        <w:spacing w:line="40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分类：</w:t>
      </w:r>
      <w:r w:rsidR="00E65D4C">
        <w:rPr>
          <w:rFonts w:ascii="仿宋_GB2312" w:eastAsia="仿宋_GB2312" w:hAnsi="宋体" w:hint="eastAsia"/>
          <w:sz w:val="32"/>
          <w:szCs w:val="32"/>
        </w:rPr>
        <w:t>A</w:t>
      </w:r>
    </w:p>
    <w:p w:rsidR="00DA1B94" w:rsidRPr="00DA1B94" w:rsidRDefault="00DA1B94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1F3261" w:rsidRPr="001F3261" w:rsidRDefault="00F879BB" w:rsidP="001F3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于县政协十五届三次会议第</w:t>
      </w:r>
      <w:r w:rsidR="00526D8F">
        <w:rPr>
          <w:rFonts w:ascii="方正小标宋简体" w:eastAsia="方正小标宋简体" w:hAnsi="方正小标宋简体" w:cs="方正小标宋简体" w:hint="eastAsia"/>
          <w:sz w:val="44"/>
          <w:szCs w:val="44"/>
        </w:rPr>
        <w:t>73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号提案的</w:t>
      </w:r>
    </w:p>
    <w:p w:rsidR="00F879BB" w:rsidRPr="000A7C64" w:rsidRDefault="001F3261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  <w:r w:rsidRPr="001F3261">
        <w:rPr>
          <w:rFonts w:ascii="方正小标宋简体" w:eastAsia="方正小标宋简体" w:hAnsi="宋体" w:cs="Times New Roman" w:hint="eastAsia"/>
          <w:bCs/>
          <w:sz w:val="44"/>
          <w:szCs w:val="44"/>
        </w:rPr>
        <w:t>答   复</w:t>
      </w:r>
    </w:p>
    <w:p w:rsidR="00F879BB" w:rsidRPr="00F879BB" w:rsidRDefault="00F879BB" w:rsidP="00990BFD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27343" w:rsidRPr="00627343" w:rsidRDefault="00627343" w:rsidP="00990BFD">
      <w:pPr>
        <w:tabs>
          <w:tab w:val="left" w:pos="1515"/>
        </w:tabs>
        <w:spacing w:line="520" w:lineRule="exact"/>
        <w:rPr>
          <w:rFonts w:ascii="宋体" w:eastAsia="仿宋_GB2312" w:hAnsi="宋体" w:cs="Times New Roman"/>
          <w:sz w:val="32"/>
          <w:szCs w:val="32"/>
        </w:rPr>
      </w:pPr>
      <w:r w:rsidRPr="00627343">
        <w:rPr>
          <w:rFonts w:ascii="宋体" w:eastAsia="仿宋_GB2312" w:hAnsi="宋体" w:cs="Times New Roman" w:hint="eastAsia"/>
          <w:sz w:val="32"/>
          <w:szCs w:val="32"/>
        </w:rPr>
        <w:t>吴文峰委员：</w:t>
      </w:r>
    </w:p>
    <w:p w:rsidR="00627343" w:rsidRPr="00627343" w:rsidRDefault="00627343" w:rsidP="00990BFD">
      <w:pPr>
        <w:tabs>
          <w:tab w:val="left" w:pos="1515"/>
        </w:tabs>
        <w:spacing w:line="52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627343">
        <w:rPr>
          <w:rFonts w:ascii="宋体" w:eastAsia="仿宋_GB2312" w:hAnsi="宋体" w:cs="Times New Roman" w:hint="eastAsia"/>
          <w:sz w:val="32"/>
          <w:szCs w:val="32"/>
        </w:rPr>
        <w:t>您提出的《关于</w:t>
      </w:r>
      <w:r w:rsidRPr="00627343">
        <w:rPr>
          <w:rFonts w:ascii="仿宋_GB2312" w:eastAsia="仿宋_GB2312" w:hAnsi="仿宋_GB2312" w:cs="仿宋_GB2312" w:hint="eastAsia"/>
          <w:sz w:val="32"/>
          <w:szCs w:val="32"/>
        </w:rPr>
        <w:t>重建双溪乡大石门毛泽东旧居（聚英楼）的建议</w:t>
      </w:r>
      <w:r w:rsidRPr="00627343">
        <w:rPr>
          <w:rFonts w:ascii="宋体" w:eastAsia="仿宋_GB2312" w:hAnsi="宋体" w:cs="Times New Roman" w:hint="eastAsia"/>
          <w:sz w:val="32"/>
          <w:szCs w:val="32"/>
        </w:rPr>
        <w:t>》的提案已收悉。现答复如下：</w:t>
      </w:r>
    </w:p>
    <w:p w:rsidR="00627343" w:rsidRPr="00627343" w:rsidRDefault="00627343" w:rsidP="00DA1B94">
      <w:pPr>
        <w:tabs>
          <w:tab w:val="left" w:pos="1515"/>
        </w:tabs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343">
        <w:rPr>
          <w:rFonts w:ascii="仿宋_GB2312" w:eastAsia="仿宋_GB2312" w:hAnsi="仿宋_GB2312" w:cs="仿宋_GB2312" w:hint="eastAsia"/>
          <w:sz w:val="32"/>
          <w:szCs w:val="32"/>
        </w:rPr>
        <w:t>首先，感谢你对我县文保工作的重视和关注。近几年，我局按照“坚持保护第一、加强管理、挖掘价值、有效利用、让文物活起来”的新时代文物工作方针，对全县文物的保护不松劲，坚守文物安全底线。通过积极向上争资争项，科学有序制定保护修缮计划，安全高效推进文保工程实施，加强后期管理和利用，以保护促利用，在利用中强保护，确保我县文物达到整体基本安全。</w:t>
      </w:r>
      <w:r w:rsidRPr="00627343">
        <w:rPr>
          <w:rFonts w:ascii="宋体" w:eastAsia="仿宋_GB2312" w:hAnsi="宋体" w:cs="Times New Roman" w:hint="eastAsia"/>
          <w:sz w:val="32"/>
          <w:szCs w:val="32"/>
        </w:rPr>
        <w:t>根据《中华人民共和国文物保护法》（</w:t>
      </w:r>
      <w:r w:rsidRPr="00627343">
        <w:rPr>
          <w:rFonts w:ascii="宋体" w:eastAsia="仿宋_GB2312" w:hAnsi="宋体" w:cs="Times New Roman" w:hint="eastAsia"/>
          <w:sz w:val="32"/>
          <w:szCs w:val="32"/>
        </w:rPr>
        <w:t>2017</w:t>
      </w:r>
      <w:r w:rsidRPr="00627343">
        <w:rPr>
          <w:rFonts w:ascii="宋体" w:eastAsia="仿宋_GB2312" w:hAnsi="宋体" w:cs="Times New Roman" w:hint="eastAsia"/>
          <w:sz w:val="32"/>
          <w:szCs w:val="32"/>
        </w:rPr>
        <w:t>年修正版）第二十二条规定：“不可移动文物已经全部毁坏的，应当实施遗址保护，不得在原址重建。但是，因特殊情况需要在原址重建的，由省、自治区、直辖市人民政府文物行政部门报省、自治区、直辖市人民政</w:t>
      </w:r>
      <w:r w:rsidRPr="00627343">
        <w:rPr>
          <w:rFonts w:ascii="宋体" w:eastAsia="仿宋_GB2312" w:hAnsi="宋体" w:cs="Times New Roman" w:hint="eastAsia"/>
          <w:sz w:val="32"/>
          <w:szCs w:val="32"/>
        </w:rPr>
        <w:lastRenderedPageBreak/>
        <w:t>府批准；全国重点文物保护单位需要在原址重建的，由省、自治区、直辖市人民政府报国务院批准。”</w:t>
      </w:r>
      <w:r w:rsidRPr="00627343">
        <w:rPr>
          <w:rFonts w:ascii="仿宋_GB2312" w:eastAsia="仿宋_GB2312" w:hAnsi="仿宋_GB2312" w:cs="仿宋_GB2312" w:hint="eastAsia"/>
          <w:sz w:val="32"/>
          <w:szCs w:val="32"/>
        </w:rPr>
        <w:t>双溪乡大石门毛泽东旧居（聚英楼）属于已经全部毁坏的文物保护单位，应当实施遗址保护，不得在原址重建。</w:t>
      </w:r>
    </w:p>
    <w:p w:rsidR="00627343" w:rsidRPr="00627343" w:rsidRDefault="00627343" w:rsidP="00DA1B94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27343">
        <w:rPr>
          <w:rFonts w:ascii="仿宋_GB2312" w:eastAsia="仿宋_GB2312" w:hAnsi="仿宋_GB2312" w:cs="仿宋_GB2312" w:hint="eastAsia"/>
          <w:sz w:val="32"/>
          <w:szCs w:val="32"/>
        </w:rPr>
        <w:t>下一步，我们将立足自身工作实际，认真做好以下几项工作：</w:t>
      </w:r>
    </w:p>
    <w:p w:rsidR="00627343" w:rsidRPr="00627343" w:rsidRDefault="00627343" w:rsidP="00DA1B94">
      <w:pPr>
        <w:tabs>
          <w:tab w:val="left" w:pos="1515"/>
        </w:tabs>
        <w:spacing w:line="500" w:lineRule="exact"/>
        <w:ind w:firstLineChars="200" w:firstLine="643"/>
        <w:rPr>
          <w:rFonts w:ascii="宋体" w:eastAsia="仿宋_GB2312" w:hAnsi="宋体" w:cs="Times New Roman"/>
          <w:sz w:val="32"/>
          <w:szCs w:val="32"/>
        </w:rPr>
      </w:pPr>
      <w:r w:rsidRPr="00627343">
        <w:rPr>
          <w:rFonts w:ascii="楷体_GB2312" w:eastAsia="楷体_GB2312" w:hAnsi="宋体" w:cs="Times New Roman" w:hint="eastAsia"/>
          <w:b/>
          <w:sz w:val="32"/>
          <w:szCs w:val="32"/>
        </w:rPr>
        <w:t>一是提高认识，做好保护工作。</w:t>
      </w:r>
      <w:r w:rsidRPr="00627343">
        <w:rPr>
          <w:rFonts w:ascii="宋体" w:eastAsia="仿宋_GB2312" w:hAnsi="宋体" w:cs="Times New Roman" w:hint="eastAsia"/>
          <w:sz w:val="32"/>
          <w:szCs w:val="32"/>
        </w:rPr>
        <w:t>充分认识旧址旧居在地方文化建设中的地位和作用，把名人故居、旧址旧居的保护、宣传和利用作为大力弘扬先进文化的重要内容。正确处理好名人故居、旧址旧居保护与城市建设、经济发展、活化利用的关系，充分发挥旧址旧居的重要作用。</w:t>
      </w:r>
    </w:p>
    <w:p w:rsidR="00627343" w:rsidRPr="00627343" w:rsidRDefault="00627343" w:rsidP="00DA1B94">
      <w:pPr>
        <w:tabs>
          <w:tab w:val="left" w:pos="1515"/>
        </w:tabs>
        <w:spacing w:line="500" w:lineRule="exact"/>
        <w:ind w:firstLineChars="200" w:firstLine="643"/>
        <w:rPr>
          <w:rFonts w:ascii="宋体" w:eastAsia="仿宋_GB2312" w:hAnsi="宋体" w:cs="Times New Roman"/>
          <w:sz w:val="32"/>
          <w:szCs w:val="32"/>
        </w:rPr>
      </w:pPr>
      <w:r w:rsidRPr="00627343">
        <w:rPr>
          <w:rFonts w:ascii="楷体_GB2312" w:eastAsia="楷体_GB2312" w:hAnsi="宋体" w:cs="Times New Roman" w:hint="eastAsia"/>
          <w:b/>
          <w:sz w:val="32"/>
          <w:szCs w:val="32"/>
        </w:rPr>
        <w:t>二是活化利用，推动文旅融合。</w:t>
      </w:r>
      <w:r w:rsidRPr="00627343">
        <w:rPr>
          <w:rFonts w:ascii="宋体" w:eastAsia="仿宋_GB2312" w:hAnsi="宋体" w:cs="Times New Roman" w:hint="eastAsia"/>
          <w:sz w:val="32"/>
          <w:szCs w:val="32"/>
        </w:rPr>
        <w:t>鼓励社会各界投资参与名人故居、旧址旧居的保护性开发，充分发挥名人的文化效应，促进文化和旅游深度融合，实现经济效益和社会效益双丰收。</w:t>
      </w:r>
    </w:p>
    <w:p w:rsidR="00627343" w:rsidRPr="00627343" w:rsidRDefault="00627343" w:rsidP="00DA1B94">
      <w:pPr>
        <w:tabs>
          <w:tab w:val="left" w:pos="1515"/>
        </w:tabs>
        <w:spacing w:line="500" w:lineRule="exact"/>
        <w:ind w:firstLineChars="200" w:firstLine="643"/>
        <w:rPr>
          <w:rFonts w:ascii="宋体" w:eastAsia="仿宋_GB2312" w:hAnsi="宋体" w:cs="Times New Roman"/>
          <w:sz w:val="32"/>
          <w:szCs w:val="32"/>
        </w:rPr>
      </w:pPr>
      <w:r w:rsidRPr="00627343">
        <w:rPr>
          <w:rFonts w:ascii="楷体_GB2312" w:eastAsia="楷体_GB2312" w:hAnsi="宋体" w:cs="Times New Roman" w:hint="eastAsia"/>
          <w:b/>
          <w:sz w:val="32"/>
          <w:szCs w:val="32"/>
        </w:rPr>
        <w:t>三是加大宣传，营造良好氛围。</w:t>
      </w:r>
      <w:r w:rsidRPr="00627343">
        <w:rPr>
          <w:rFonts w:ascii="宋体" w:eastAsia="仿宋_GB2312" w:hAnsi="宋体" w:cs="Times New Roman" w:hint="eastAsia"/>
          <w:sz w:val="32"/>
          <w:szCs w:val="32"/>
        </w:rPr>
        <w:t>充分利用各种媒体形式特别是新媒体加大对名人故居、旧址旧居所承载的文化价值的宣传，提升民众的认知感和自豪感。组织开展多形式的专家研讨、专题评论、户外宣传等活动，全方位反映我县名人故居、旧址旧居的保护与利用情况。</w:t>
      </w:r>
    </w:p>
    <w:p w:rsidR="00627343" w:rsidRPr="00627343" w:rsidRDefault="00627343" w:rsidP="00DA1B94">
      <w:pPr>
        <w:autoSpaceDE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273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欢迎对我们的工作多提宝贵意见，并希望今后能继续得到您的关注和支持！</w:t>
      </w:r>
    </w:p>
    <w:p w:rsidR="00F16167" w:rsidRPr="00F16167" w:rsidRDefault="00F16167" w:rsidP="00990BF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6167">
        <w:rPr>
          <w:rFonts w:ascii="仿宋_GB2312" w:eastAsia="仿宋_GB2312" w:hAnsi="仿宋_GB2312" w:cs="仿宋_GB2312" w:hint="eastAsia"/>
          <w:sz w:val="32"/>
          <w:szCs w:val="32"/>
        </w:rPr>
        <w:t>附：办理情况征询意见表</w:t>
      </w:r>
    </w:p>
    <w:p w:rsidR="00F16167" w:rsidRDefault="00F16167" w:rsidP="00990BF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64FE" w:rsidRPr="00F16167" w:rsidRDefault="005564FE" w:rsidP="00990BF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77FF" w:rsidRDefault="008477FF" w:rsidP="008477FF">
      <w:pPr>
        <w:spacing w:line="600" w:lineRule="exact"/>
        <w:ind w:leftChars="700" w:left="1470"/>
        <w:jc w:val="center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上犹县文化广电新闻出版旅游局</w:t>
      </w:r>
    </w:p>
    <w:p w:rsidR="00DA1B94" w:rsidRPr="005564FE" w:rsidRDefault="008477FF" w:rsidP="005564FE">
      <w:pPr>
        <w:spacing w:line="600" w:lineRule="exact"/>
        <w:ind w:leftChars="700" w:left="1470"/>
        <w:jc w:val="center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2023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19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F879BB" w:rsidRPr="008F7B36" w:rsidRDefault="00F16167" w:rsidP="00044B75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  <w:r w:rsidRPr="00F16167">
        <w:rPr>
          <w:rFonts w:ascii="宋体" w:eastAsia="仿宋_GB2312" w:hAnsi="宋体" w:cs="Times New Roman" w:hint="eastAsia"/>
          <w:sz w:val="32"/>
          <w:szCs w:val="32"/>
        </w:rPr>
        <w:t>抄送：县政协提案委、县政府督查室</w:t>
      </w:r>
      <w:r w:rsidRPr="00F16167">
        <w:rPr>
          <w:rFonts w:ascii="宋体" w:eastAsia="方正小标宋简体" w:hAnsi="宋体" w:cs="Times New Roman"/>
          <w:sz w:val="32"/>
          <w:szCs w:val="32"/>
        </w:rPr>
        <w:tab/>
      </w:r>
    </w:p>
    <w:sectPr w:rsidR="00F879BB" w:rsidRPr="008F7B36" w:rsidSect="0076154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53D10"/>
    <w:multiLevelType w:val="singleLevel"/>
    <w:tmpl w:val="97153D10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1"/>
  </w:docVars>
  <w:rsids>
    <w:rsidRoot w:val="00761547"/>
    <w:rsid w:val="00005675"/>
    <w:rsid w:val="000077A0"/>
    <w:rsid w:val="0001393B"/>
    <w:rsid w:val="00044B75"/>
    <w:rsid w:val="00063FE8"/>
    <w:rsid w:val="000A7C64"/>
    <w:rsid w:val="00177256"/>
    <w:rsid w:val="001C18E0"/>
    <w:rsid w:val="001F3261"/>
    <w:rsid w:val="0023486E"/>
    <w:rsid w:val="002739E1"/>
    <w:rsid w:val="002A18F0"/>
    <w:rsid w:val="002C4204"/>
    <w:rsid w:val="0030238C"/>
    <w:rsid w:val="00322C4D"/>
    <w:rsid w:val="003277BD"/>
    <w:rsid w:val="0037592C"/>
    <w:rsid w:val="003917DB"/>
    <w:rsid w:val="003E22A6"/>
    <w:rsid w:val="00411B7D"/>
    <w:rsid w:val="004D172A"/>
    <w:rsid w:val="00526D8F"/>
    <w:rsid w:val="005564FE"/>
    <w:rsid w:val="005D329D"/>
    <w:rsid w:val="0061741A"/>
    <w:rsid w:val="00627343"/>
    <w:rsid w:val="006378F1"/>
    <w:rsid w:val="006C3802"/>
    <w:rsid w:val="006F4745"/>
    <w:rsid w:val="00713CB5"/>
    <w:rsid w:val="00716058"/>
    <w:rsid w:val="00723700"/>
    <w:rsid w:val="00761547"/>
    <w:rsid w:val="007E026C"/>
    <w:rsid w:val="007F6243"/>
    <w:rsid w:val="00823F2E"/>
    <w:rsid w:val="00840170"/>
    <w:rsid w:val="008477FF"/>
    <w:rsid w:val="008B2F2C"/>
    <w:rsid w:val="008C3AEE"/>
    <w:rsid w:val="008C77EE"/>
    <w:rsid w:val="008D1BD1"/>
    <w:rsid w:val="008D5809"/>
    <w:rsid w:val="008E2661"/>
    <w:rsid w:val="008E286C"/>
    <w:rsid w:val="008F7B36"/>
    <w:rsid w:val="00990BFD"/>
    <w:rsid w:val="009A3916"/>
    <w:rsid w:val="009B745E"/>
    <w:rsid w:val="009D2DDC"/>
    <w:rsid w:val="00A24606"/>
    <w:rsid w:val="00A42E7F"/>
    <w:rsid w:val="00A84848"/>
    <w:rsid w:val="00A94FE5"/>
    <w:rsid w:val="00AB33E2"/>
    <w:rsid w:val="00AD3471"/>
    <w:rsid w:val="00AD3FA0"/>
    <w:rsid w:val="00B4308C"/>
    <w:rsid w:val="00BE1014"/>
    <w:rsid w:val="00C532DA"/>
    <w:rsid w:val="00CF269D"/>
    <w:rsid w:val="00D00313"/>
    <w:rsid w:val="00D0288D"/>
    <w:rsid w:val="00D61A9A"/>
    <w:rsid w:val="00D81F3D"/>
    <w:rsid w:val="00DA1B94"/>
    <w:rsid w:val="00E12593"/>
    <w:rsid w:val="00E41C0B"/>
    <w:rsid w:val="00E54F8A"/>
    <w:rsid w:val="00E65D4C"/>
    <w:rsid w:val="00ED4EE1"/>
    <w:rsid w:val="00ED6F53"/>
    <w:rsid w:val="00EE3210"/>
    <w:rsid w:val="00F16167"/>
    <w:rsid w:val="00F879BB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A1B9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A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905</Words>
  <Characters>60</Characters>
  <Application>Microsoft Office Word</Application>
  <DocSecurity>0</DocSecurity>
  <Lines>1</Lines>
  <Paragraphs>1</Paragraphs>
  <ScaleCrop>false</ScaleCrop>
  <Company>Sky123.Org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9</cp:revision>
  <cp:lastPrinted>2023-02-22T03:47:00Z</cp:lastPrinted>
  <dcterms:created xsi:type="dcterms:W3CDTF">2023-05-18T09:00:00Z</dcterms:created>
  <dcterms:modified xsi:type="dcterms:W3CDTF">2023-07-27T07:41:00Z</dcterms:modified>
</cp:coreProperties>
</file>