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47" w:rsidRPr="00F879BB" w:rsidRDefault="00761547" w:rsidP="00761547">
      <w:pPr>
        <w:snapToGrid w:val="0"/>
        <w:spacing w:line="600" w:lineRule="atLeast"/>
        <w:rPr>
          <w:rFonts w:ascii="Times New Roman" w:hAnsi="Times New Roman" w:cs="Times New Roman"/>
          <w:b/>
          <w:color w:val="FF0000"/>
          <w:spacing w:val="70"/>
          <w:szCs w:val="21"/>
        </w:rPr>
      </w:pPr>
    </w:p>
    <w:p w:rsidR="0037592C" w:rsidRDefault="0037592C" w:rsidP="00D81F3D">
      <w:pPr>
        <w:kinsoku w:val="0"/>
        <w:autoSpaceDE w:val="0"/>
        <w:autoSpaceDN w:val="0"/>
        <w:spacing w:line="560" w:lineRule="exact"/>
        <w:textAlignment w:val="baseline"/>
        <w:rPr>
          <w:rFonts w:ascii="Times New Roman" w:eastAsia="方正小标宋简体" w:hAnsi="宋体" w:cs="Times New Roman"/>
          <w:sz w:val="36"/>
          <w:szCs w:val="36"/>
        </w:rPr>
      </w:pPr>
    </w:p>
    <w:tbl>
      <w:tblPr>
        <w:tblpPr w:leftFromText="180" w:rightFromText="180" w:vertAnchor="page" w:horzAnchor="margin" w:tblpXSpec="center" w:tblpY="2761"/>
        <w:tblW w:w="10010" w:type="dxa"/>
        <w:tblLayout w:type="fixed"/>
        <w:tblLook w:val="0000"/>
      </w:tblPr>
      <w:tblGrid>
        <w:gridCol w:w="10010"/>
      </w:tblGrid>
      <w:tr w:rsidR="00D81F3D" w:rsidRPr="00F879BB" w:rsidTr="00D81F3D">
        <w:trPr>
          <w:trHeight w:val="1815"/>
        </w:trPr>
        <w:tc>
          <w:tcPr>
            <w:tcW w:w="10010" w:type="dxa"/>
            <w:vAlign w:val="center"/>
          </w:tcPr>
          <w:p w:rsidR="00D81F3D" w:rsidRPr="00F879BB" w:rsidRDefault="00D81F3D" w:rsidP="00D81F3D">
            <w:pPr>
              <w:tabs>
                <w:tab w:val="center" w:pos="4725"/>
              </w:tabs>
              <w:snapToGrid w:val="0"/>
              <w:jc w:val="center"/>
              <w:rPr>
                <w:rFonts w:ascii="Times New Roman" w:eastAsia="方正小标宋简体" w:hAnsi="Times New Roman" w:cs="Times New Roman"/>
                <w:color w:val="FF0000"/>
                <w:spacing w:val="-40"/>
                <w:w w:val="70"/>
                <w:kern w:val="0"/>
                <w:sz w:val="96"/>
                <w:szCs w:val="96"/>
              </w:rPr>
            </w:pPr>
            <w:r w:rsidRPr="00F879BB">
              <w:rPr>
                <w:rFonts w:ascii="Times New Roman" w:eastAsia="方正小标宋简体" w:hAnsi="Times New Roman" w:cs="Times New Roman"/>
                <w:color w:val="FF0000"/>
                <w:spacing w:val="-40"/>
                <w:w w:val="70"/>
                <w:kern w:val="0"/>
                <w:sz w:val="96"/>
                <w:szCs w:val="96"/>
              </w:rPr>
              <w:t>上犹县文化广电新闻出版旅游局文件</w:t>
            </w:r>
          </w:p>
        </w:tc>
      </w:tr>
    </w:tbl>
    <w:p w:rsidR="00840170" w:rsidRDefault="00840170" w:rsidP="00EE3210">
      <w:pPr>
        <w:snapToGrid w:val="0"/>
        <w:spacing w:line="560" w:lineRule="exact"/>
        <w:rPr>
          <w:rFonts w:ascii="Times New Roman" w:eastAsia="仿宋_GB2312" w:hAnsi="Times New Roman" w:cs="Times New Roman"/>
          <w:sz w:val="32"/>
          <w:szCs w:val="32"/>
        </w:rPr>
      </w:pPr>
    </w:p>
    <w:p w:rsidR="00D81F3D" w:rsidRPr="000A7C64" w:rsidRDefault="008F7B36" w:rsidP="00EE3210">
      <w:pPr>
        <w:snapToGrid w:val="0"/>
        <w:spacing w:line="560" w:lineRule="exact"/>
        <w:jc w:val="center"/>
        <w:rPr>
          <w:rFonts w:ascii="仿宋_GB2312" w:eastAsia="仿宋_GB2312" w:hAnsi="Times New Roman" w:cs="Times New Roman"/>
          <w:sz w:val="32"/>
          <w:szCs w:val="32"/>
        </w:rPr>
      </w:pPr>
      <w:r>
        <w:rPr>
          <w:rFonts w:ascii="仿宋_GB2312" w:eastAsia="仿宋_GB2312" w:hAnsi="宋体" w:hint="eastAsia"/>
          <w:sz w:val="32"/>
          <w:szCs w:val="32"/>
        </w:rPr>
        <w:t xml:space="preserve">签发：黄庆毅                  </w:t>
      </w:r>
      <w:r w:rsidR="00D81F3D" w:rsidRPr="000A7C64">
        <w:rPr>
          <w:rFonts w:ascii="仿宋_GB2312" w:eastAsia="仿宋_GB2312" w:hAnsi="Times New Roman" w:cs="Times New Roman" w:hint="eastAsia"/>
          <w:sz w:val="32"/>
          <w:szCs w:val="32"/>
        </w:rPr>
        <w:t>上文广新旅</w:t>
      </w:r>
      <w:r w:rsidR="001F3261">
        <w:rPr>
          <w:rFonts w:ascii="仿宋_GB2312" w:eastAsia="仿宋_GB2312" w:hAnsi="Times New Roman" w:cs="Times New Roman" w:hint="eastAsia"/>
          <w:sz w:val="32"/>
          <w:szCs w:val="32"/>
        </w:rPr>
        <w:t>提</w:t>
      </w:r>
      <w:r>
        <w:rPr>
          <w:rFonts w:ascii="仿宋_GB2312" w:eastAsia="仿宋_GB2312" w:hAnsi="Times New Roman" w:cs="Times New Roman" w:hint="eastAsia"/>
          <w:sz w:val="32"/>
          <w:szCs w:val="32"/>
        </w:rPr>
        <w:t>字</w:t>
      </w:r>
      <w:r w:rsidR="00D81F3D" w:rsidRPr="000A7C64">
        <w:rPr>
          <w:rFonts w:ascii="仿宋_GB2312" w:eastAsia="仿宋_GB2312" w:hAnsi="Times New Roman" w:cs="Times New Roman" w:hint="eastAsia"/>
          <w:sz w:val="32"/>
          <w:szCs w:val="32"/>
        </w:rPr>
        <w:t>〔2023〕</w:t>
      </w:r>
      <w:r w:rsidR="00F90BEA">
        <w:rPr>
          <w:rFonts w:ascii="仿宋_GB2312" w:eastAsia="仿宋_GB2312" w:hAnsi="Times New Roman" w:cs="Times New Roman" w:hint="eastAsia"/>
          <w:sz w:val="32"/>
          <w:szCs w:val="32"/>
        </w:rPr>
        <w:t>9</w:t>
      </w:r>
      <w:r w:rsidR="00D81F3D" w:rsidRPr="000A7C64">
        <w:rPr>
          <w:rFonts w:ascii="仿宋_GB2312" w:eastAsia="仿宋_GB2312" w:hAnsi="Times New Roman" w:cs="Times New Roman" w:hint="eastAsia"/>
          <w:sz w:val="32"/>
          <w:szCs w:val="32"/>
        </w:rPr>
        <w:t>号</w:t>
      </w:r>
    </w:p>
    <w:p w:rsidR="00D81F3D" w:rsidRPr="004228DF" w:rsidRDefault="00380795" w:rsidP="004228DF">
      <w:pPr>
        <w:kinsoku w:val="0"/>
        <w:autoSpaceDE w:val="0"/>
        <w:autoSpaceDN w:val="0"/>
        <w:spacing w:line="400" w:lineRule="exact"/>
        <w:textAlignment w:val="baseline"/>
        <w:rPr>
          <w:rFonts w:ascii="仿宋_GB2312" w:eastAsia="仿宋_GB2312" w:hAnsi="宋体" w:cs="Times New Roman"/>
          <w:sz w:val="32"/>
          <w:szCs w:val="32"/>
        </w:rPr>
      </w:pPr>
      <w:r w:rsidRPr="00380795">
        <w:rPr>
          <w:rFonts w:ascii="仿宋_GB2312" w:eastAsia="仿宋_GB2312" w:hAnsi="Times New Roman" w:cs="Times New Roman"/>
          <w:noProof/>
          <w:sz w:val="32"/>
          <w:szCs w:val="32"/>
        </w:rPr>
        <w:pict>
          <v:line id="Line 2" o:spid="_x0000_s2050" style="position:absolute;left:0;text-align:left;flip:y;z-index:251658240" from="-1.65pt,7pt" to="467.75pt,9pt" strokecolor="red" strokeweight="3pt"/>
        </w:pict>
      </w:r>
    </w:p>
    <w:p w:rsidR="004228DF" w:rsidRPr="004228DF" w:rsidRDefault="004228DF" w:rsidP="004228DF">
      <w:pPr>
        <w:tabs>
          <w:tab w:val="left" w:pos="1515"/>
        </w:tabs>
        <w:spacing w:line="400" w:lineRule="exact"/>
        <w:jc w:val="right"/>
        <w:rPr>
          <w:rFonts w:ascii="仿宋_GB2312" w:eastAsia="仿宋_GB2312" w:hAnsi="宋体"/>
          <w:sz w:val="32"/>
          <w:szCs w:val="32"/>
        </w:rPr>
      </w:pPr>
      <w:r w:rsidRPr="004228DF">
        <w:rPr>
          <w:rFonts w:ascii="仿宋_GB2312" w:eastAsia="仿宋_GB2312" w:hAnsi="宋体" w:hint="eastAsia"/>
          <w:sz w:val="32"/>
          <w:szCs w:val="32"/>
        </w:rPr>
        <w:t>分类：A</w:t>
      </w:r>
    </w:p>
    <w:p w:rsidR="004228DF" w:rsidRPr="004228DF" w:rsidRDefault="004228DF" w:rsidP="001F3261">
      <w:pPr>
        <w:spacing w:line="600" w:lineRule="exact"/>
        <w:jc w:val="center"/>
        <w:rPr>
          <w:rFonts w:ascii="Times New Roman" w:eastAsia="方正小标宋简体" w:hAnsi="宋体" w:cs="Times New Roman"/>
          <w:sz w:val="44"/>
          <w:szCs w:val="44"/>
        </w:rPr>
      </w:pPr>
    </w:p>
    <w:p w:rsidR="001F3261" w:rsidRPr="001F3261" w:rsidRDefault="00F879BB" w:rsidP="001F3261">
      <w:pPr>
        <w:spacing w:line="600" w:lineRule="exact"/>
        <w:jc w:val="center"/>
        <w:rPr>
          <w:rFonts w:ascii="方正小标宋简体" w:eastAsia="方正小标宋简体" w:hAnsi="方正小标宋简体" w:cs="方正小标宋简体"/>
          <w:sz w:val="44"/>
          <w:szCs w:val="44"/>
        </w:rPr>
      </w:pPr>
      <w:r w:rsidRPr="000A7C64">
        <w:rPr>
          <w:rFonts w:ascii="Times New Roman" w:eastAsia="方正小标宋简体" w:hAnsi="宋体" w:cs="Times New Roman"/>
          <w:sz w:val="44"/>
          <w:szCs w:val="44"/>
        </w:rPr>
        <w:t>关</w:t>
      </w:r>
      <w:r w:rsidR="001F3261" w:rsidRPr="001F3261">
        <w:rPr>
          <w:rFonts w:ascii="方正小标宋简体" w:eastAsia="方正小标宋简体" w:hAnsi="方正小标宋简体" w:cs="方正小标宋简体" w:hint="eastAsia"/>
          <w:sz w:val="44"/>
          <w:szCs w:val="44"/>
        </w:rPr>
        <w:t>于县政协十五届三次会议第</w:t>
      </w:r>
      <w:r w:rsidR="00AD7FCF">
        <w:rPr>
          <w:rFonts w:ascii="方正小标宋简体" w:eastAsia="方正小标宋简体" w:hAnsi="方正小标宋简体" w:cs="方正小标宋简体" w:hint="eastAsia"/>
          <w:sz w:val="44"/>
          <w:szCs w:val="44"/>
        </w:rPr>
        <w:t>75</w:t>
      </w:r>
      <w:r w:rsidR="001F3261" w:rsidRPr="001F3261">
        <w:rPr>
          <w:rFonts w:ascii="方正小标宋简体" w:eastAsia="方正小标宋简体" w:hAnsi="方正小标宋简体" w:cs="方正小标宋简体" w:hint="eastAsia"/>
          <w:sz w:val="44"/>
          <w:szCs w:val="44"/>
        </w:rPr>
        <w:t>号提案的</w:t>
      </w:r>
    </w:p>
    <w:p w:rsidR="00F879BB" w:rsidRPr="000A7C64" w:rsidRDefault="001F3261" w:rsidP="001F3261">
      <w:pPr>
        <w:spacing w:line="600" w:lineRule="exact"/>
        <w:jc w:val="center"/>
        <w:rPr>
          <w:rFonts w:ascii="Times New Roman" w:eastAsia="方正小标宋简体" w:hAnsi="宋体" w:cs="Times New Roman"/>
          <w:sz w:val="44"/>
          <w:szCs w:val="44"/>
        </w:rPr>
      </w:pPr>
      <w:r w:rsidRPr="001F3261">
        <w:rPr>
          <w:rFonts w:ascii="方正小标宋简体" w:eastAsia="方正小标宋简体" w:hAnsi="宋体" w:cs="Times New Roman" w:hint="eastAsia"/>
          <w:bCs/>
          <w:sz w:val="44"/>
          <w:szCs w:val="44"/>
        </w:rPr>
        <w:t>答   复</w:t>
      </w:r>
    </w:p>
    <w:p w:rsidR="00F879BB" w:rsidRPr="00F879BB" w:rsidRDefault="00F879BB" w:rsidP="00AD3FA0">
      <w:pPr>
        <w:spacing w:line="580" w:lineRule="exact"/>
        <w:jc w:val="center"/>
        <w:rPr>
          <w:rFonts w:ascii="Times New Roman" w:eastAsia="方正小标宋简体" w:hAnsi="Times New Roman" w:cs="Times New Roman"/>
          <w:sz w:val="36"/>
          <w:szCs w:val="36"/>
        </w:rPr>
      </w:pPr>
    </w:p>
    <w:p w:rsidR="00AD7FCF" w:rsidRPr="00AD7FCF" w:rsidRDefault="00AD7FCF" w:rsidP="00AD7FCF">
      <w:pPr>
        <w:tabs>
          <w:tab w:val="left" w:pos="1515"/>
        </w:tabs>
        <w:spacing w:line="540" w:lineRule="exact"/>
        <w:rPr>
          <w:rFonts w:ascii="宋体" w:eastAsia="仿宋_GB2312" w:hAnsi="宋体" w:cs="Times New Roman"/>
          <w:sz w:val="32"/>
          <w:szCs w:val="32"/>
        </w:rPr>
      </w:pPr>
      <w:r w:rsidRPr="00AD7FCF">
        <w:rPr>
          <w:rFonts w:ascii="宋体" w:eastAsia="仿宋_GB2312" w:hAnsi="宋体" w:cs="仿宋_GB2312" w:hint="eastAsia"/>
          <w:sz w:val="32"/>
          <w:szCs w:val="32"/>
        </w:rPr>
        <w:t>张意委员</w:t>
      </w:r>
      <w:r w:rsidRPr="00AD7FCF">
        <w:rPr>
          <w:rFonts w:ascii="宋体" w:eastAsia="仿宋_GB2312" w:hAnsi="宋体" w:cs="Times New Roman" w:hint="eastAsia"/>
          <w:sz w:val="32"/>
          <w:szCs w:val="32"/>
        </w:rPr>
        <w:t>：</w:t>
      </w:r>
      <w:r w:rsidRPr="00AD7FCF">
        <w:rPr>
          <w:rFonts w:ascii="宋体" w:eastAsia="仿宋_GB2312" w:hAnsi="宋体" w:cs="Times New Roman" w:hint="eastAsia"/>
          <w:sz w:val="32"/>
          <w:szCs w:val="32"/>
        </w:rPr>
        <w:t xml:space="preserve"> </w:t>
      </w:r>
    </w:p>
    <w:p w:rsidR="00AD7FCF" w:rsidRPr="00AD7FCF" w:rsidRDefault="00AD7FCF" w:rsidP="00AD7FCF">
      <w:pPr>
        <w:spacing w:line="580" w:lineRule="exact"/>
        <w:ind w:firstLineChars="200" w:firstLine="640"/>
        <w:rPr>
          <w:rFonts w:ascii="宋体" w:eastAsia="仿宋_GB2312" w:hAnsi="宋体" w:cs="仿宋_GB2312"/>
          <w:sz w:val="32"/>
          <w:szCs w:val="32"/>
        </w:rPr>
      </w:pPr>
      <w:r w:rsidRPr="00AD7FCF">
        <w:rPr>
          <w:rFonts w:ascii="宋体" w:eastAsia="仿宋_GB2312" w:hAnsi="宋体" w:cs="仿宋_GB2312" w:hint="eastAsia"/>
          <w:sz w:val="32"/>
          <w:szCs w:val="32"/>
        </w:rPr>
        <w:t>首先，感谢你们对我县文旅工作的关心和支持！</w:t>
      </w:r>
      <w:r w:rsidRPr="00AD7FCF">
        <w:rPr>
          <w:rFonts w:ascii="宋体" w:eastAsia="仿宋_GB2312" w:hAnsi="宋体" w:cs="Times New Roman" w:hint="eastAsia"/>
          <w:sz w:val="32"/>
          <w:szCs w:val="32"/>
        </w:rPr>
        <w:t>你们提出的《关于进一步提升阳明湖景区的建议》已收悉，</w:t>
      </w:r>
      <w:r w:rsidRPr="00AD7FCF">
        <w:rPr>
          <w:rFonts w:ascii="宋体" w:eastAsia="仿宋_GB2312" w:hAnsi="宋体" w:cs="仿宋_GB2312" w:hint="eastAsia"/>
          <w:color w:val="000000"/>
          <w:kern w:val="0"/>
          <w:sz w:val="32"/>
          <w:szCs w:val="32"/>
        </w:rPr>
        <w:t>该建议对于促进全县旅游产业发展，尤其是全域旅游发展具有很好的参考价值和指导意义。</w:t>
      </w:r>
      <w:r w:rsidRPr="00AD7FCF">
        <w:rPr>
          <w:rFonts w:ascii="宋体" w:eastAsia="仿宋_GB2312" w:hAnsi="宋体" w:cs="仿宋_GB2312" w:hint="eastAsia"/>
          <w:sz w:val="32"/>
          <w:szCs w:val="32"/>
        </w:rPr>
        <w:t>现将有关事项答复如下：</w:t>
      </w:r>
    </w:p>
    <w:p w:rsidR="00AD7FCF" w:rsidRPr="00AD7FCF" w:rsidRDefault="00AD7FCF" w:rsidP="00AD7FCF">
      <w:pPr>
        <w:spacing w:line="560" w:lineRule="exact"/>
        <w:ind w:firstLineChars="200" w:firstLine="640"/>
        <w:rPr>
          <w:rFonts w:ascii="黑体" w:eastAsia="黑体" w:hAnsi="黑体" w:cs="黑体"/>
          <w:sz w:val="32"/>
          <w:szCs w:val="32"/>
        </w:rPr>
      </w:pPr>
      <w:r w:rsidRPr="00AD7FCF">
        <w:rPr>
          <w:rFonts w:ascii="黑体" w:eastAsia="黑体" w:hAnsi="黑体" w:cs="黑体" w:hint="eastAsia"/>
          <w:sz w:val="32"/>
          <w:szCs w:val="32"/>
        </w:rPr>
        <w:t>一、关于加快完善景区旅游总体规划的建议。</w:t>
      </w:r>
    </w:p>
    <w:p w:rsidR="00AD7FCF" w:rsidRPr="00AD7FCF" w:rsidRDefault="00AD7FCF" w:rsidP="00AD7FCF">
      <w:pPr>
        <w:spacing w:line="560" w:lineRule="exact"/>
        <w:ind w:firstLineChars="200" w:firstLine="640"/>
        <w:rPr>
          <w:rFonts w:ascii="仿宋_GB2312" w:eastAsia="仿宋_GB2312" w:hAnsi="仿宋_GB2312" w:cs="仿宋_GB2312"/>
          <w:b/>
          <w:bCs/>
          <w:sz w:val="32"/>
          <w:szCs w:val="32"/>
        </w:rPr>
      </w:pPr>
      <w:r w:rsidRPr="00AD7FCF">
        <w:rPr>
          <w:rFonts w:ascii="仿宋_GB2312" w:eastAsia="仿宋_GB2312" w:hAnsi="仿宋_GB2312" w:cs="仿宋_GB2312" w:hint="eastAsia"/>
          <w:sz w:val="32"/>
          <w:szCs w:val="32"/>
        </w:rPr>
        <w:t>市委市政府已研究通过《阳明湖区域旅游总体规划》，启动了《阳明湖创建国家旅游度假区总体规划》前期工作。</w:t>
      </w:r>
      <w:r w:rsidRPr="00AD7FCF">
        <w:rPr>
          <w:rFonts w:ascii="仿宋_GB2312" w:eastAsia="仿宋_GB2312" w:hAnsi="仿宋_GB2312" w:cs="仿宋_GB2312" w:hint="eastAsia"/>
          <w:b/>
          <w:sz w:val="32"/>
          <w:szCs w:val="32"/>
        </w:rPr>
        <w:t>阳明湖景区也建立了景区短中长期发展规划。短期规划：一是</w:t>
      </w:r>
      <w:r w:rsidRPr="00AD7FCF">
        <w:rPr>
          <w:rFonts w:ascii="仿宋_GB2312" w:eastAsia="仿宋_GB2312" w:hAnsi="仿宋_GB2312" w:cs="仿宋_GB2312" w:hint="eastAsia"/>
          <w:sz w:val="32"/>
          <w:szCs w:val="32"/>
        </w:rPr>
        <w:t>在2023年十一国庆前完成景区配套及环境整治提升。对景区大门至度假村景观、道路、亮化、景观小品及公共节点打造。</w:t>
      </w:r>
      <w:r w:rsidRPr="00AD7FCF">
        <w:rPr>
          <w:rFonts w:ascii="仿宋_GB2312" w:eastAsia="仿宋_GB2312" w:hAnsi="仿宋_GB2312" w:cs="仿宋_GB2312" w:hint="eastAsia"/>
          <w:b/>
          <w:sz w:val="32"/>
          <w:szCs w:val="32"/>
        </w:rPr>
        <w:t>二是</w:t>
      </w:r>
      <w:r w:rsidRPr="00AD7FCF">
        <w:rPr>
          <w:rFonts w:ascii="仿宋_GB2312" w:eastAsia="仿宋_GB2312" w:hAnsi="仿宋_GB2312" w:cs="仿宋_GB2312" w:hint="eastAsia"/>
          <w:sz w:val="32"/>
          <w:szCs w:val="32"/>
        </w:rPr>
        <w:t>更新景区浮动码头</w:t>
      </w:r>
      <w:r w:rsidRPr="00AD7FCF">
        <w:rPr>
          <w:rFonts w:ascii="仿宋_GB2312" w:eastAsia="仿宋_GB2312" w:hAnsi="仿宋_GB2312" w:cs="仿宋_GB2312" w:hint="eastAsia"/>
          <w:sz w:val="32"/>
          <w:szCs w:val="32"/>
        </w:rPr>
        <w:lastRenderedPageBreak/>
        <w:t>浮桥。阳明湖区域浮动码头、浮桥进行更新换代。</w:t>
      </w:r>
      <w:r w:rsidRPr="00AD7FCF">
        <w:rPr>
          <w:rFonts w:ascii="仿宋_GB2312" w:eastAsia="仿宋_GB2312" w:hAnsi="仿宋_GB2312" w:cs="仿宋_GB2312" w:hint="eastAsia"/>
          <w:b/>
          <w:sz w:val="32"/>
          <w:szCs w:val="32"/>
        </w:rPr>
        <w:t>三是</w:t>
      </w:r>
      <w:r w:rsidRPr="00AD7FCF">
        <w:rPr>
          <w:rFonts w:ascii="仿宋_GB2312" w:eastAsia="仿宋_GB2312" w:hAnsi="仿宋_GB2312" w:cs="仿宋_GB2312" w:hint="eastAsia"/>
          <w:sz w:val="32"/>
          <w:szCs w:val="32"/>
        </w:rPr>
        <w:t>加快景区智慧化建设。采购安装智慧化系统设备和自助设备，构建人物画像大数据分析系统。</w:t>
      </w:r>
      <w:r w:rsidRPr="00AD7FCF">
        <w:rPr>
          <w:rFonts w:ascii="仿宋_GB2312" w:eastAsia="仿宋_GB2312" w:hAnsi="仿宋_GB2312" w:cs="仿宋_GB2312" w:hint="eastAsia"/>
          <w:b/>
          <w:sz w:val="32"/>
          <w:szCs w:val="32"/>
        </w:rPr>
        <w:t>四是</w:t>
      </w:r>
      <w:r w:rsidRPr="00AD7FCF">
        <w:rPr>
          <w:rFonts w:ascii="仿宋_GB2312" w:eastAsia="仿宋_GB2312" w:hAnsi="仿宋_GB2312" w:cs="仿宋_GB2312" w:hint="eastAsia"/>
          <w:sz w:val="32"/>
          <w:szCs w:val="32"/>
        </w:rPr>
        <w:t>打造特色消费场景。将部分老旧渔船改造成湖湾特色住宿船坞或将部分老旧渔船移上岸打造特色住宿及消费场景；</w:t>
      </w:r>
      <w:r w:rsidRPr="00AD7FCF">
        <w:rPr>
          <w:rFonts w:ascii="仿宋_GB2312" w:eastAsia="仿宋_GB2312" w:hAnsi="仿宋_GB2312" w:cs="仿宋_GB2312" w:hint="eastAsia"/>
          <w:b/>
          <w:sz w:val="32"/>
          <w:szCs w:val="32"/>
        </w:rPr>
        <w:t>五是</w:t>
      </w:r>
      <w:r w:rsidRPr="00AD7FCF">
        <w:rPr>
          <w:rFonts w:ascii="仿宋_GB2312" w:eastAsia="仿宋_GB2312" w:hAnsi="仿宋_GB2312" w:cs="仿宋_GB2312" w:hint="eastAsia"/>
          <w:sz w:val="32"/>
          <w:szCs w:val="32"/>
        </w:rPr>
        <w:t>扩展阳明湖景区岸上游玩路线，拓展游步道、自行车道，丰富沿湖岸边游玩项目。</w:t>
      </w:r>
      <w:r w:rsidRPr="00AD7FCF">
        <w:rPr>
          <w:rFonts w:ascii="仿宋_GB2312" w:eastAsia="仿宋_GB2312" w:hAnsi="仿宋_GB2312" w:cs="仿宋_GB2312" w:hint="eastAsia"/>
          <w:b/>
          <w:sz w:val="32"/>
          <w:szCs w:val="32"/>
        </w:rPr>
        <w:t>中期发展规划：一是</w:t>
      </w:r>
      <w:r w:rsidRPr="00AD7FCF">
        <w:rPr>
          <w:rFonts w:ascii="仿宋_GB2312" w:eastAsia="仿宋_GB2312" w:hAnsi="仿宋_GB2312" w:cs="仿宋_GB2312" w:hint="eastAsia"/>
          <w:sz w:val="32"/>
          <w:szCs w:val="32"/>
        </w:rPr>
        <w:t>计划在2024年前完成京明度假村、西龙山庄、风月岛、青庐寺和其他景点的提升改造。</w:t>
      </w:r>
      <w:r w:rsidRPr="00AD7FCF">
        <w:rPr>
          <w:rFonts w:ascii="仿宋_GB2312" w:eastAsia="仿宋_GB2312" w:hAnsi="仿宋_GB2312" w:cs="仿宋_GB2312" w:hint="eastAsia"/>
          <w:b/>
          <w:sz w:val="32"/>
          <w:szCs w:val="32"/>
        </w:rPr>
        <w:t>二是</w:t>
      </w:r>
      <w:r w:rsidRPr="00AD7FCF">
        <w:rPr>
          <w:rFonts w:ascii="仿宋_GB2312" w:eastAsia="仿宋_GB2312" w:hAnsi="仿宋_GB2312" w:cs="仿宋_GB2312" w:hint="eastAsia"/>
          <w:sz w:val="32"/>
          <w:szCs w:val="32"/>
        </w:rPr>
        <w:t>打造民宿宿集集群。在陡水镇犹江林场区域，盘活利用好国有犹江林场现有闲置房屋，改造好林场竹木加工厂、搬运队、油库三个区域房屋，征集民宿宿集设计方案，带动并孵化闲置多年的国有房屋资产形成特色宿集。</w:t>
      </w:r>
      <w:r w:rsidRPr="00AD7FCF">
        <w:rPr>
          <w:rFonts w:ascii="仿宋_GB2312" w:eastAsia="仿宋_GB2312" w:hAnsi="仿宋_GB2312" w:cs="仿宋_GB2312" w:hint="eastAsia"/>
          <w:b/>
          <w:sz w:val="32"/>
          <w:szCs w:val="32"/>
        </w:rPr>
        <w:t>三是</w:t>
      </w:r>
      <w:r w:rsidRPr="00AD7FCF">
        <w:rPr>
          <w:rFonts w:ascii="仿宋_GB2312" w:eastAsia="仿宋_GB2312" w:hAnsi="仿宋_GB2312" w:cs="仿宋_GB2312" w:hint="eastAsia"/>
          <w:sz w:val="32"/>
          <w:szCs w:val="32"/>
        </w:rPr>
        <w:t>增加水上业态。购置新能源新业态游船，引进无动力帆船，增加水上游玩活动设施设备。</w:t>
      </w:r>
      <w:r w:rsidRPr="00AD7FCF">
        <w:rPr>
          <w:rFonts w:ascii="仿宋_GB2312" w:eastAsia="仿宋_GB2312" w:hAnsi="仿宋_GB2312" w:cs="仿宋_GB2312" w:hint="eastAsia"/>
          <w:b/>
          <w:sz w:val="32"/>
          <w:szCs w:val="32"/>
        </w:rPr>
        <w:t>长期发展规划：一是</w:t>
      </w:r>
      <w:r w:rsidRPr="00AD7FCF">
        <w:rPr>
          <w:rFonts w:ascii="仿宋_GB2312" w:eastAsia="仿宋_GB2312" w:hAnsi="仿宋_GB2312" w:cs="仿宋_GB2312" w:hint="eastAsia"/>
          <w:sz w:val="32"/>
          <w:szCs w:val="32"/>
        </w:rPr>
        <w:t>计划在2025年前，完成龙门茶岛、龙门渔村等景点建设。将五指峰、水岩、梅水、陡水、东山等乡（镇）旅游景点串联起来，形成以阳明湖景区为核心的环阳明湖旅游带。</w:t>
      </w:r>
      <w:r w:rsidRPr="00AD7FCF">
        <w:rPr>
          <w:rFonts w:ascii="仿宋_GB2312" w:eastAsia="仿宋_GB2312" w:hAnsi="仿宋_GB2312" w:cs="仿宋_GB2312" w:hint="eastAsia"/>
          <w:b/>
          <w:sz w:val="32"/>
          <w:szCs w:val="32"/>
        </w:rPr>
        <w:t>二是</w:t>
      </w:r>
      <w:r w:rsidRPr="00AD7FCF">
        <w:rPr>
          <w:rFonts w:ascii="仿宋_GB2312" w:eastAsia="仿宋_GB2312" w:hAnsi="仿宋_GB2312" w:cs="仿宋_GB2312" w:hint="eastAsia"/>
          <w:sz w:val="32"/>
          <w:szCs w:val="32"/>
        </w:rPr>
        <w:t>开辟景区码头至水岩龙门码头航线。打造龙门核心旅游资源，建立游客服务中心，打造民宿、茶岛、渔庄、农庄等特色旅游景点，解决游客吃、住、玩等问题，全面提升景区接待能力。</w:t>
      </w:r>
      <w:r w:rsidRPr="00AD7FCF">
        <w:rPr>
          <w:rFonts w:ascii="仿宋_GB2312" w:eastAsia="仿宋_GB2312" w:hAnsi="仿宋_GB2312" w:cs="仿宋_GB2312" w:hint="eastAsia"/>
          <w:b/>
          <w:sz w:val="32"/>
          <w:szCs w:val="32"/>
        </w:rPr>
        <w:t>三是</w:t>
      </w:r>
      <w:r w:rsidRPr="00AD7FCF">
        <w:rPr>
          <w:rFonts w:ascii="仿宋_GB2312" w:eastAsia="仿宋_GB2312" w:hAnsi="仿宋_GB2312" w:cs="仿宋_GB2312" w:hint="eastAsia"/>
          <w:sz w:val="32"/>
          <w:szCs w:val="32"/>
        </w:rPr>
        <w:t>进一步谋划拓展旅游市场。依托遂大高速和省道S548开通带来的交通快捷优势，与井冈山景区、崇义和大余等地的景区建立合作，开辟旅游线路，吸引更多的游客来阳明湖游玩，发展壮大我县旅游产业，实现每年新增游客接待量100万人次的工作目标。</w:t>
      </w:r>
    </w:p>
    <w:p w:rsidR="00AD7FCF" w:rsidRPr="00AD7FCF" w:rsidRDefault="00AD7FCF" w:rsidP="00AD7FCF">
      <w:pPr>
        <w:spacing w:line="560" w:lineRule="exact"/>
        <w:ind w:firstLineChars="200" w:firstLine="640"/>
        <w:rPr>
          <w:rFonts w:ascii="黑体" w:eastAsia="黑体" w:hAnsi="黑体" w:cs="黑体"/>
          <w:sz w:val="32"/>
          <w:szCs w:val="32"/>
        </w:rPr>
      </w:pPr>
      <w:r w:rsidRPr="00AD7FCF">
        <w:rPr>
          <w:rFonts w:ascii="黑体" w:eastAsia="黑体" w:hAnsi="黑体" w:cs="黑体" w:hint="eastAsia"/>
          <w:sz w:val="32"/>
          <w:szCs w:val="32"/>
        </w:rPr>
        <w:t>二、关于加快景区资源回收，盘活闲置资产工作的建议。</w:t>
      </w:r>
    </w:p>
    <w:p w:rsidR="00AD7FCF" w:rsidRPr="00AD7FCF" w:rsidRDefault="00AD7FCF" w:rsidP="00AD7FCF">
      <w:pPr>
        <w:spacing w:line="600" w:lineRule="exact"/>
        <w:ind w:firstLineChars="200" w:firstLine="643"/>
        <w:rPr>
          <w:rFonts w:ascii="仿宋_GB2312" w:eastAsia="仿宋_GB2312" w:hAnsi="仿宋_GB2312" w:cs="仿宋_GB2312"/>
          <w:bCs/>
          <w:sz w:val="32"/>
          <w:szCs w:val="32"/>
        </w:rPr>
      </w:pPr>
      <w:r w:rsidRPr="00AD7FCF">
        <w:rPr>
          <w:rFonts w:ascii="仿宋_GB2312" w:eastAsia="仿宋_GB2312" w:hAnsi="仿宋_GB2312" w:cs="仿宋_GB2312" w:hint="eastAsia"/>
          <w:b/>
          <w:sz w:val="32"/>
          <w:szCs w:val="32"/>
        </w:rPr>
        <w:lastRenderedPageBreak/>
        <w:t>一是</w:t>
      </w:r>
      <w:r w:rsidRPr="00AD7FCF">
        <w:rPr>
          <w:rFonts w:ascii="仿宋_GB2312" w:eastAsia="仿宋_GB2312" w:hAnsi="仿宋_GB2312" w:cs="仿宋_GB2312" w:hint="eastAsia"/>
          <w:sz w:val="32"/>
          <w:szCs w:val="32"/>
        </w:rPr>
        <w:t>计划在2024年前完成京明度假村、西龙山庄、风月岛、青庐寺和其他景点的提升改造。</w:t>
      </w:r>
      <w:r w:rsidRPr="00AD7FCF">
        <w:rPr>
          <w:rFonts w:ascii="仿宋_GB2312" w:eastAsia="仿宋_GB2312" w:hAnsi="仿宋_GB2312" w:cs="仿宋_GB2312" w:hint="eastAsia"/>
          <w:b/>
          <w:sz w:val="32"/>
          <w:szCs w:val="32"/>
        </w:rPr>
        <w:t>二是</w:t>
      </w:r>
      <w:r w:rsidRPr="00AD7FCF">
        <w:rPr>
          <w:rFonts w:ascii="仿宋_GB2312" w:eastAsia="仿宋_GB2312" w:hAnsi="仿宋_GB2312" w:cs="仿宋_GB2312" w:hint="eastAsia"/>
          <w:b/>
          <w:bCs/>
          <w:sz w:val="32"/>
          <w:szCs w:val="32"/>
        </w:rPr>
        <w:t>打造民宿宿集集群</w:t>
      </w:r>
      <w:r w:rsidRPr="00AD7FCF">
        <w:rPr>
          <w:rFonts w:ascii="仿宋_GB2312" w:eastAsia="仿宋_GB2312" w:hAnsi="仿宋_GB2312" w:cs="仿宋_GB2312" w:hint="eastAsia"/>
          <w:sz w:val="32"/>
          <w:szCs w:val="32"/>
        </w:rPr>
        <w:t>。在陡水镇犹江林场区域，盘活利用好国有犹江林场现有闲置房屋，改造好林场竹木加工厂、搬运队、油库三个区域房屋，征集民宿宿集设计方案，带动并孵化闲置多年的国有房屋资产形成特色宿集。</w:t>
      </w:r>
      <w:r w:rsidRPr="00AD7FCF">
        <w:rPr>
          <w:rFonts w:ascii="仿宋_GB2312" w:eastAsia="仿宋_GB2312" w:hAnsi="仿宋_GB2312" w:cs="仿宋_GB2312" w:hint="eastAsia"/>
          <w:b/>
          <w:sz w:val="32"/>
          <w:szCs w:val="32"/>
        </w:rPr>
        <w:t>三是</w:t>
      </w:r>
      <w:r w:rsidRPr="00AD7FCF">
        <w:rPr>
          <w:rFonts w:ascii="仿宋_GB2312" w:eastAsia="仿宋_GB2312" w:hAnsi="仿宋_GB2312" w:cs="仿宋_GB2312" w:hint="eastAsia"/>
          <w:sz w:val="32"/>
          <w:szCs w:val="32"/>
        </w:rPr>
        <w:t>增加水上业态。购置新能源新业态游船，引进无动力帆船，增加水上游玩活动设施设备</w:t>
      </w:r>
      <w:r w:rsidRPr="00AD7FCF">
        <w:rPr>
          <w:rFonts w:ascii="仿宋_GB2312" w:eastAsia="仿宋_GB2312" w:hAnsi="仿宋_GB2312" w:cs="仿宋_GB2312" w:hint="eastAsia"/>
          <w:bCs/>
          <w:sz w:val="32"/>
          <w:szCs w:val="32"/>
        </w:rPr>
        <w:t>。</w:t>
      </w:r>
      <w:r w:rsidRPr="00AD7FCF">
        <w:rPr>
          <w:rFonts w:ascii="仿宋_GB2312" w:eastAsia="仿宋_GB2312" w:hAnsi="仿宋_GB2312" w:cs="仿宋_GB2312" w:hint="eastAsia"/>
          <w:b/>
          <w:bCs/>
          <w:sz w:val="32"/>
          <w:szCs w:val="32"/>
        </w:rPr>
        <w:t>四是</w:t>
      </w:r>
      <w:r w:rsidRPr="00AD7FCF">
        <w:rPr>
          <w:rFonts w:ascii="仿宋_GB2312" w:eastAsia="仿宋_GB2312" w:hAnsi="仿宋_GB2312" w:cs="仿宋_GB2312" w:hint="eastAsia"/>
          <w:bCs/>
          <w:sz w:val="32"/>
          <w:szCs w:val="32"/>
        </w:rPr>
        <w:t>与阳明湖管理处、崇义县、赣南树木园等单位就阳明湖旅游发展进行了初步磋商。进一步协商共同开发好阳明湖旅游资源，提升阳明湖知名度，做大做强做旺旅游产业。</w:t>
      </w:r>
    </w:p>
    <w:p w:rsidR="00AD7FCF" w:rsidRPr="00AD7FCF" w:rsidRDefault="00AD7FCF" w:rsidP="00AD7FC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sidRPr="00AD7FCF">
        <w:rPr>
          <w:rFonts w:ascii="黑体" w:eastAsia="黑体" w:hAnsi="黑体" w:cs="黑体" w:hint="eastAsia"/>
          <w:sz w:val="32"/>
          <w:szCs w:val="32"/>
        </w:rPr>
        <w:t>关于加快基础设施建设及宣传策划工作的建议。</w:t>
      </w:r>
    </w:p>
    <w:p w:rsidR="00AD7FCF" w:rsidRPr="00AD7FCF" w:rsidRDefault="00AD7FCF" w:rsidP="00AD7FCF">
      <w:pPr>
        <w:spacing w:line="600" w:lineRule="exact"/>
        <w:ind w:firstLineChars="200" w:firstLine="643"/>
        <w:rPr>
          <w:rFonts w:ascii="仿宋_GB2312" w:eastAsia="仿宋_GB2312" w:hAnsi="仿宋_GB2312" w:cs="仿宋_GB2312"/>
          <w:bCs/>
          <w:sz w:val="32"/>
          <w:szCs w:val="32"/>
        </w:rPr>
      </w:pPr>
      <w:r w:rsidRPr="00AD7FCF">
        <w:rPr>
          <w:rFonts w:ascii="楷体_GB2312" w:eastAsia="楷体_GB2312" w:hAnsi="仿宋_GB2312" w:cs="仿宋_GB2312" w:hint="eastAsia"/>
          <w:b/>
          <w:bCs/>
          <w:sz w:val="32"/>
          <w:szCs w:val="32"/>
        </w:rPr>
        <w:t>强化沟通协调，全面提升阳明湖景区面貌。</w:t>
      </w:r>
      <w:r w:rsidRPr="00AD7FCF">
        <w:rPr>
          <w:rFonts w:ascii="仿宋_GB2312" w:eastAsia="仿宋_GB2312" w:hAnsi="仿宋_GB2312" w:cs="仿宋_GB2312" w:hint="eastAsia"/>
          <w:b/>
          <w:bCs/>
          <w:sz w:val="32"/>
          <w:szCs w:val="32"/>
        </w:rPr>
        <w:t>一是</w:t>
      </w:r>
      <w:r w:rsidRPr="00AD7FCF">
        <w:rPr>
          <w:rFonts w:ascii="仿宋_GB2312" w:eastAsia="仿宋_GB2312" w:hAnsi="仿宋_GB2312" w:cs="仿宋_GB2312" w:hint="eastAsia"/>
          <w:sz w:val="32"/>
          <w:szCs w:val="32"/>
        </w:rPr>
        <w:t>开展了景区提升改造建设。对景区道路沿线杂草、塌方和环境进行了清理整治，对游客乘船进入通道和码头进行了维修翻新，对部分游船进行了亮化提升。</w:t>
      </w:r>
      <w:r w:rsidRPr="00AD7FCF">
        <w:rPr>
          <w:rFonts w:ascii="仿宋_GB2312" w:eastAsia="仿宋_GB2312" w:hAnsi="仿宋_GB2312" w:cs="仿宋_GB2312" w:hint="eastAsia"/>
          <w:b/>
          <w:bCs/>
          <w:sz w:val="32"/>
          <w:szCs w:val="32"/>
        </w:rPr>
        <w:t>二是</w:t>
      </w:r>
      <w:r w:rsidRPr="00AD7FCF">
        <w:rPr>
          <w:rFonts w:ascii="仿宋_GB2312" w:eastAsia="仿宋_GB2312" w:hAnsi="仿宋_GB2312" w:cs="仿宋_GB2312" w:hint="eastAsia"/>
          <w:bCs/>
          <w:sz w:val="32"/>
          <w:szCs w:val="32"/>
        </w:rPr>
        <w:t>对景区近期急需提升的项目进行了规划设计。计划投资400万元对景区道路提升改造、新建6处景观小品、部分停车场进行提升改造、景区道路沿线绿化整理改造和新建游客服务中心展示屏等。三</w:t>
      </w:r>
      <w:r w:rsidRPr="00AD7FCF">
        <w:rPr>
          <w:rFonts w:ascii="仿宋_GB2312" w:eastAsia="仿宋_GB2312" w:hAnsi="仿宋_GB2312" w:cs="仿宋_GB2312" w:hint="eastAsia"/>
          <w:b/>
          <w:bCs/>
          <w:sz w:val="32"/>
          <w:szCs w:val="32"/>
        </w:rPr>
        <w:t>是</w:t>
      </w:r>
      <w:r w:rsidRPr="00AD7FCF">
        <w:rPr>
          <w:rFonts w:ascii="仿宋_GB2312" w:eastAsia="仿宋_GB2312" w:hAnsi="仿宋_GB2312" w:cs="仿宋_GB2312" w:hint="eastAsia"/>
          <w:bCs/>
          <w:sz w:val="32"/>
          <w:szCs w:val="32"/>
        </w:rPr>
        <w:t>启动了景区景点提升建设。</w:t>
      </w:r>
      <w:r w:rsidRPr="00AD7FCF">
        <w:rPr>
          <w:rFonts w:ascii="仿宋_GB2312" w:eastAsia="仿宋_GB2312" w:hAnsi="仿宋_GB2312" w:cs="仿宋_GB2312" w:hint="eastAsia"/>
          <w:b/>
          <w:sz w:val="32"/>
          <w:szCs w:val="32"/>
        </w:rPr>
        <w:t>认真策划营销，启动了“赏枫节”、“活力五一节”系列活动。</w:t>
      </w:r>
      <w:r w:rsidRPr="00AD7FCF">
        <w:rPr>
          <w:rFonts w:ascii="仿宋_GB2312" w:eastAsia="仿宋_GB2312" w:hAnsi="仿宋_GB2312" w:cs="仿宋_GB2312" w:hint="eastAsia"/>
          <w:bCs/>
          <w:sz w:val="32"/>
          <w:szCs w:val="32"/>
        </w:rPr>
        <w:t>2022年11月5日正式启动了赣州阳明湖第十一届赏枫节，2023年三八妇女节开展了免费游阳明湖，乐享“汉服”盛宴活动、2023年“五一”假期假期间，阳明湖景区开展了梦幻飞仙、烟花极光秀、歌舞、魔术、变脸、赛车特技等表演活动，引爆了景区夜经济，进一步丰</w:t>
      </w:r>
      <w:r w:rsidRPr="00AD7FCF">
        <w:rPr>
          <w:rFonts w:ascii="仿宋_GB2312" w:eastAsia="仿宋_GB2312" w:hAnsi="仿宋_GB2312" w:cs="仿宋_GB2312" w:hint="eastAsia"/>
          <w:bCs/>
          <w:sz w:val="32"/>
          <w:szCs w:val="32"/>
        </w:rPr>
        <w:lastRenderedPageBreak/>
        <w:t>富了阳明湖景区二日游度假产品，为创建国家级旅游度假区夯实了基础。</w:t>
      </w:r>
    </w:p>
    <w:p w:rsidR="00AD7FCF" w:rsidRPr="00AD7FCF" w:rsidRDefault="00AD7FCF" w:rsidP="00A55053">
      <w:pPr>
        <w:spacing w:line="560" w:lineRule="exact"/>
        <w:ind w:firstLineChars="200" w:firstLine="640"/>
        <w:rPr>
          <w:rFonts w:ascii="仿宋_GB2312" w:eastAsia="仿宋_GB2312" w:hAnsi="仿宋_GB2312" w:cs="仿宋_GB2312"/>
          <w:b/>
          <w:bCs/>
          <w:sz w:val="32"/>
          <w:szCs w:val="32"/>
        </w:rPr>
      </w:pPr>
      <w:r>
        <w:rPr>
          <w:rFonts w:ascii="黑体" w:eastAsia="黑体" w:hAnsi="黑体" w:cs="黑体" w:hint="eastAsia"/>
          <w:sz w:val="32"/>
          <w:szCs w:val="32"/>
        </w:rPr>
        <w:t>四、</w:t>
      </w:r>
      <w:r w:rsidRPr="00AD7FCF">
        <w:rPr>
          <w:rFonts w:ascii="黑体" w:eastAsia="黑体" w:hAnsi="黑体" w:cs="黑体" w:hint="eastAsia"/>
          <w:sz w:val="32"/>
          <w:szCs w:val="32"/>
        </w:rPr>
        <w:t>关于加快制定扶持政策和人才队伍引进工作的建议</w:t>
      </w:r>
      <w:r w:rsidRPr="00AD7FCF">
        <w:rPr>
          <w:rFonts w:ascii="仿宋_GB2312" w:eastAsia="仿宋_GB2312" w:hAnsi="仿宋_GB2312" w:cs="仿宋_GB2312" w:hint="eastAsia"/>
          <w:b/>
          <w:bCs/>
          <w:sz w:val="32"/>
          <w:szCs w:val="32"/>
        </w:rPr>
        <w:t>。</w:t>
      </w:r>
    </w:p>
    <w:p w:rsidR="00AD7FCF" w:rsidRPr="00AD7FCF" w:rsidRDefault="00AD7FCF" w:rsidP="00A55053">
      <w:pPr>
        <w:spacing w:line="560" w:lineRule="exact"/>
        <w:ind w:firstLineChars="200" w:firstLine="616"/>
        <w:rPr>
          <w:rFonts w:ascii="Calibri" w:eastAsia="宋体" w:hAnsi="Calibri" w:cs="Times New Roman"/>
          <w:szCs w:val="24"/>
        </w:rPr>
      </w:pPr>
      <w:r w:rsidRPr="00AD7FCF">
        <w:rPr>
          <w:rFonts w:ascii="仿宋_GB2312" w:eastAsia="仿宋_GB2312" w:hAnsi="仿宋_GB2312" w:cs="仿宋_GB2312" w:hint="eastAsia"/>
          <w:spacing w:val="-6"/>
          <w:sz w:val="32"/>
          <w:szCs w:val="32"/>
        </w:rPr>
        <w:t>2022年以来，制定印发了《上犹县招商引资投资优惠政策》（上府办发〔2022〕26号）文件，其中第五章对旅游人才队伍建设扶持政策第29点，对在上犹工作新获评的五星级、四星级、三星级导游员，分别给予一次性奖励 5000 元、4000 元、1500 元， 对在上犹工作新获评的国家级、省级、市级金牌导游员(讲解员 )，分别给予一次性奖励 10000元、8000 元、5000 元。第30点，对县内国家级旅游行业(景区、饭店、旅行社等) 技能大赛优秀选手给予一次性奖励 1 万元;省级一等奖、二等奖、三等奖获奖选手分别给予 5000 元、4000 元、3000 。</w:t>
      </w:r>
    </w:p>
    <w:p w:rsidR="00F16167" w:rsidRPr="00F16167" w:rsidRDefault="00AD7FCF" w:rsidP="00A55053">
      <w:pPr>
        <w:spacing w:line="560" w:lineRule="exact"/>
        <w:ind w:firstLineChars="200" w:firstLine="640"/>
        <w:rPr>
          <w:rFonts w:ascii="仿宋_GB2312" w:eastAsia="仿宋_GB2312" w:hAnsi="仿宋_GB2312" w:cs="仿宋_GB2312"/>
          <w:sz w:val="32"/>
          <w:szCs w:val="32"/>
        </w:rPr>
      </w:pPr>
      <w:r w:rsidRPr="00AD7FCF">
        <w:rPr>
          <w:rFonts w:ascii="宋体" w:eastAsia="仿宋_GB2312" w:hAnsi="宋体" w:cs="Times New Roman" w:hint="eastAsia"/>
          <w:sz w:val="32"/>
          <w:szCs w:val="32"/>
        </w:rPr>
        <w:t>再次感谢您对上犹旅游发展的大力支持！并恳请您一如既往地为上犹的旅游发展出谋献计！</w:t>
      </w:r>
    </w:p>
    <w:p w:rsidR="00F16167" w:rsidRPr="00F16167" w:rsidRDefault="00F16167" w:rsidP="00A55053">
      <w:pPr>
        <w:spacing w:line="560" w:lineRule="exact"/>
        <w:ind w:firstLineChars="200" w:firstLine="640"/>
        <w:rPr>
          <w:rFonts w:ascii="仿宋_GB2312" w:eastAsia="仿宋_GB2312" w:hAnsi="仿宋_GB2312" w:cs="仿宋_GB2312"/>
          <w:sz w:val="32"/>
          <w:szCs w:val="32"/>
        </w:rPr>
      </w:pPr>
      <w:r w:rsidRPr="00F16167">
        <w:rPr>
          <w:rFonts w:ascii="仿宋_GB2312" w:eastAsia="仿宋_GB2312" w:hAnsi="仿宋_GB2312" w:cs="仿宋_GB2312" w:hint="eastAsia"/>
          <w:sz w:val="32"/>
          <w:szCs w:val="32"/>
        </w:rPr>
        <w:t>附：办理情况征询意见表</w:t>
      </w:r>
    </w:p>
    <w:p w:rsidR="00F879BB" w:rsidRDefault="00F879BB" w:rsidP="00F16167">
      <w:pPr>
        <w:spacing w:line="600" w:lineRule="exact"/>
        <w:rPr>
          <w:rFonts w:ascii="Times New Roman" w:eastAsia="仿宋_GB2312" w:hAnsi="Times New Roman" w:cs="Times New Roman"/>
          <w:sz w:val="32"/>
          <w:szCs w:val="32"/>
        </w:rPr>
      </w:pPr>
    </w:p>
    <w:p w:rsidR="00F879BB" w:rsidRDefault="00F879BB" w:rsidP="00AD3FA0">
      <w:pPr>
        <w:spacing w:line="580" w:lineRule="exact"/>
        <w:ind w:firstLineChars="200" w:firstLine="640"/>
        <w:rPr>
          <w:rFonts w:ascii="Times New Roman" w:eastAsia="仿宋_GB2312" w:hAnsi="Times New Roman" w:cs="Times New Roman"/>
          <w:sz w:val="32"/>
          <w:szCs w:val="32"/>
        </w:rPr>
      </w:pPr>
    </w:p>
    <w:p w:rsidR="00F16167" w:rsidRPr="00F16167" w:rsidRDefault="00F16167" w:rsidP="00F16167">
      <w:pPr>
        <w:spacing w:line="560" w:lineRule="exact"/>
        <w:ind w:firstLineChars="200" w:firstLine="640"/>
        <w:rPr>
          <w:rFonts w:ascii="仿宋_GB2312" w:eastAsia="仿宋_GB2312" w:hAnsi="仿宋_GB2312" w:cs="仿宋_GB2312"/>
          <w:sz w:val="32"/>
          <w:szCs w:val="32"/>
        </w:rPr>
      </w:pPr>
    </w:p>
    <w:p w:rsidR="00F16167" w:rsidRPr="00F16167" w:rsidRDefault="00F16167" w:rsidP="00F16167">
      <w:pPr>
        <w:spacing w:line="560" w:lineRule="exact"/>
        <w:ind w:leftChars="700" w:left="1470"/>
        <w:jc w:val="center"/>
        <w:rPr>
          <w:rFonts w:ascii="宋体" w:eastAsia="仿宋_GB2312" w:hAnsi="宋体" w:cs="仿宋_GB2312"/>
          <w:sz w:val="32"/>
          <w:szCs w:val="32"/>
        </w:rPr>
      </w:pPr>
      <w:r w:rsidRPr="00F16167">
        <w:rPr>
          <w:rFonts w:ascii="宋体" w:eastAsia="仿宋_GB2312" w:hAnsi="宋体" w:cs="仿宋_GB2312" w:hint="eastAsia"/>
          <w:sz w:val="32"/>
          <w:szCs w:val="32"/>
        </w:rPr>
        <w:t>上犹县文化广电新闻出版旅游局</w:t>
      </w:r>
    </w:p>
    <w:p w:rsidR="00F16167" w:rsidRPr="004228DF" w:rsidRDefault="00F16167" w:rsidP="004228DF">
      <w:pPr>
        <w:spacing w:line="560" w:lineRule="exact"/>
        <w:ind w:leftChars="700" w:left="1470"/>
        <w:jc w:val="center"/>
        <w:rPr>
          <w:rFonts w:ascii="宋体" w:eastAsia="仿宋_GB2312" w:hAnsi="宋体" w:cs="仿宋_GB2312"/>
          <w:sz w:val="32"/>
          <w:szCs w:val="32"/>
        </w:rPr>
      </w:pPr>
      <w:r w:rsidRPr="00F16167">
        <w:rPr>
          <w:rFonts w:ascii="宋体" w:eastAsia="仿宋_GB2312" w:hAnsi="宋体" w:cs="仿宋_GB2312" w:hint="eastAsia"/>
          <w:sz w:val="32"/>
          <w:szCs w:val="32"/>
        </w:rPr>
        <w:t>2023</w:t>
      </w:r>
      <w:r w:rsidRPr="00F16167">
        <w:rPr>
          <w:rFonts w:ascii="宋体" w:eastAsia="仿宋_GB2312" w:hAnsi="宋体" w:cs="仿宋_GB2312" w:hint="eastAsia"/>
          <w:sz w:val="32"/>
          <w:szCs w:val="32"/>
        </w:rPr>
        <w:t>年</w:t>
      </w:r>
      <w:r>
        <w:rPr>
          <w:rFonts w:ascii="宋体" w:eastAsia="仿宋_GB2312" w:hAnsi="宋体" w:cs="仿宋_GB2312" w:hint="eastAsia"/>
          <w:sz w:val="32"/>
          <w:szCs w:val="32"/>
        </w:rPr>
        <w:t>5</w:t>
      </w:r>
      <w:r w:rsidRPr="00F16167">
        <w:rPr>
          <w:rFonts w:ascii="宋体" w:eastAsia="仿宋_GB2312" w:hAnsi="宋体" w:cs="仿宋_GB2312" w:hint="eastAsia"/>
          <w:sz w:val="32"/>
          <w:szCs w:val="32"/>
        </w:rPr>
        <w:t>月</w:t>
      </w:r>
      <w:r w:rsidR="00F90BEA">
        <w:rPr>
          <w:rFonts w:ascii="宋体" w:eastAsia="仿宋_GB2312" w:hAnsi="宋体" w:cs="仿宋_GB2312" w:hint="eastAsia"/>
          <w:sz w:val="32"/>
          <w:szCs w:val="32"/>
        </w:rPr>
        <w:t>19</w:t>
      </w:r>
      <w:r w:rsidRPr="00F16167">
        <w:rPr>
          <w:rFonts w:ascii="宋体" w:eastAsia="仿宋_GB2312" w:hAnsi="宋体" w:cs="仿宋_GB2312" w:hint="eastAsia"/>
          <w:sz w:val="32"/>
          <w:szCs w:val="32"/>
        </w:rPr>
        <w:t>日</w:t>
      </w:r>
    </w:p>
    <w:p w:rsidR="009922CC" w:rsidRDefault="009922CC" w:rsidP="00484F04">
      <w:pPr>
        <w:tabs>
          <w:tab w:val="left" w:pos="1515"/>
        </w:tabs>
        <w:spacing w:beforeLines="50" w:line="560" w:lineRule="exact"/>
        <w:rPr>
          <w:rFonts w:ascii="宋体" w:eastAsia="仿宋_GB2312" w:hAnsi="宋体" w:cs="Times New Roman"/>
          <w:sz w:val="32"/>
          <w:szCs w:val="32"/>
        </w:rPr>
      </w:pPr>
    </w:p>
    <w:p w:rsidR="00AD7FCF" w:rsidRDefault="00AD7FCF" w:rsidP="00484F04">
      <w:pPr>
        <w:tabs>
          <w:tab w:val="left" w:pos="1515"/>
        </w:tabs>
        <w:spacing w:beforeLines="50" w:line="560" w:lineRule="exact"/>
        <w:rPr>
          <w:rFonts w:ascii="宋体" w:eastAsia="仿宋_GB2312" w:hAnsi="宋体" w:cs="Times New Roman"/>
          <w:sz w:val="32"/>
          <w:szCs w:val="32"/>
        </w:rPr>
      </w:pPr>
    </w:p>
    <w:p w:rsidR="00F879BB" w:rsidRDefault="00F16167" w:rsidP="00380795">
      <w:pPr>
        <w:tabs>
          <w:tab w:val="left" w:pos="1515"/>
        </w:tabs>
        <w:spacing w:beforeLines="50" w:line="560" w:lineRule="exact"/>
        <w:rPr>
          <w:rFonts w:ascii="宋体" w:eastAsia="方正小标宋简体" w:hAnsi="宋体" w:cs="Times New Roman" w:hint="eastAsia"/>
          <w:sz w:val="32"/>
          <w:szCs w:val="32"/>
        </w:rPr>
      </w:pPr>
      <w:r w:rsidRPr="00F16167">
        <w:rPr>
          <w:rFonts w:ascii="宋体" w:eastAsia="仿宋_GB2312" w:hAnsi="宋体" w:cs="Times New Roman" w:hint="eastAsia"/>
          <w:sz w:val="32"/>
          <w:szCs w:val="32"/>
        </w:rPr>
        <w:t>抄送：县政协提案委、县政府督查室</w:t>
      </w:r>
      <w:r w:rsidRPr="00F16167">
        <w:rPr>
          <w:rFonts w:ascii="宋体" w:eastAsia="方正小标宋简体" w:hAnsi="宋体" w:cs="Times New Roman"/>
          <w:sz w:val="32"/>
          <w:szCs w:val="32"/>
        </w:rPr>
        <w:tab/>
      </w:r>
    </w:p>
    <w:p w:rsidR="00484F04" w:rsidRDefault="00484F04" w:rsidP="00484F04">
      <w:pPr>
        <w:tabs>
          <w:tab w:val="left" w:pos="1515"/>
        </w:tabs>
        <w:spacing w:line="560" w:lineRule="exact"/>
        <w:rPr>
          <w:rFonts w:ascii="宋体" w:eastAsia="仿宋_GB2312" w:hAnsi="宋体"/>
          <w:sz w:val="30"/>
          <w:szCs w:val="30"/>
        </w:rPr>
      </w:pPr>
      <w:r>
        <w:rPr>
          <w:rFonts w:ascii="宋体" w:eastAsia="仿宋_GB2312" w:hAnsi="宋体" w:hint="eastAsia"/>
          <w:sz w:val="30"/>
          <w:szCs w:val="30"/>
        </w:rPr>
        <w:lastRenderedPageBreak/>
        <w:t>附件：</w:t>
      </w:r>
    </w:p>
    <w:p w:rsidR="00484F04" w:rsidRDefault="00484F04" w:rsidP="00484F04">
      <w:pPr>
        <w:tabs>
          <w:tab w:val="left" w:pos="1515"/>
        </w:tabs>
        <w:spacing w:line="560" w:lineRule="exact"/>
        <w:jc w:val="center"/>
        <w:rPr>
          <w:rFonts w:ascii="宋体" w:eastAsia="方正小标宋简体" w:hAnsi="宋体" w:hint="eastAsia"/>
          <w:sz w:val="44"/>
          <w:szCs w:val="44"/>
        </w:rPr>
      </w:pPr>
      <w:r>
        <w:rPr>
          <w:rFonts w:ascii="宋体" w:eastAsia="方正小标宋简体" w:hAnsi="宋体" w:hint="eastAsia"/>
          <w:sz w:val="44"/>
          <w:szCs w:val="44"/>
        </w:rPr>
        <w:t>办理情况征询意见表</w:t>
      </w:r>
    </w:p>
    <w:p w:rsidR="00484F04" w:rsidRDefault="00484F04" w:rsidP="00484F04">
      <w:pPr>
        <w:tabs>
          <w:tab w:val="left" w:pos="1515"/>
        </w:tabs>
        <w:spacing w:line="560" w:lineRule="exact"/>
        <w:rPr>
          <w:rFonts w:ascii="宋体" w:eastAsia="方正小标宋简体" w:hAnsi="宋体" w:hint="eastAsia"/>
          <w:sz w:val="44"/>
          <w:szCs w:val="44"/>
        </w:rPr>
      </w:pPr>
      <w:r>
        <w:rPr>
          <w:rFonts w:ascii="宋体" w:eastAsia="仿宋_GB2312" w:hAnsi="宋体" w:hint="eastAsia"/>
          <w:sz w:val="30"/>
          <w:szCs w:val="30"/>
        </w:rPr>
        <w:t>承办单位（盖章）：</w:t>
      </w:r>
      <w:r>
        <w:rPr>
          <w:rFonts w:ascii="宋体" w:eastAsia="仿宋_GB2312" w:hAnsi="宋体" w:hint="eastAsia"/>
          <w:sz w:val="30"/>
          <w:szCs w:val="30"/>
          <w:u w:val="single"/>
        </w:rPr>
        <w:t>上犹县文广新旅局</w:t>
      </w:r>
      <w:r>
        <w:rPr>
          <w:rFonts w:ascii="宋体" w:eastAsia="仿宋_GB2312" w:hAnsi="宋体" w:hint="eastAsia"/>
          <w:sz w:val="30"/>
          <w:szCs w:val="30"/>
        </w:rPr>
        <w:t xml:space="preserve"> </w:t>
      </w:r>
      <w:r>
        <w:rPr>
          <w:rFonts w:ascii="宋体" w:eastAsia="仿宋_GB2312" w:hAnsi="宋体" w:hint="eastAsia"/>
          <w:sz w:val="30"/>
          <w:szCs w:val="30"/>
        </w:rPr>
        <w:t>答复时间：</w:t>
      </w:r>
      <w:r>
        <w:rPr>
          <w:rFonts w:ascii="宋体" w:eastAsia="仿宋_GB2312" w:hAnsi="宋体" w:hint="eastAsia"/>
          <w:sz w:val="30"/>
          <w:szCs w:val="30"/>
        </w:rPr>
        <w:t>2023</w:t>
      </w:r>
      <w:r>
        <w:rPr>
          <w:rFonts w:ascii="宋体" w:eastAsia="仿宋_GB2312" w:hAnsi="宋体" w:hint="eastAsia"/>
          <w:sz w:val="30"/>
          <w:szCs w:val="30"/>
        </w:rPr>
        <w:t>年</w:t>
      </w:r>
      <w:r>
        <w:rPr>
          <w:rFonts w:ascii="宋体" w:eastAsia="仿宋_GB2312" w:hAnsi="宋体" w:hint="eastAsia"/>
          <w:sz w:val="30"/>
          <w:szCs w:val="30"/>
        </w:rPr>
        <w:t>5</w:t>
      </w:r>
      <w:r>
        <w:rPr>
          <w:rFonts w:ascii="宋体" w:eastAsia="仿宋_GB2312" w:hAnsi="宋体" w:hint="eastAsia"/>
          <w:sz w:val="30"/>
          <w:szCs w:val="30"/>
        </w:rPr>
        <w:t>月</w:t>
      </w:r>
      <w:r>
        <w:rPr>
          <w:rFonts w:ascii="宋体" w:eastAsia="仿宋_GB2312" w:hAnsi="宋体" w:hint="eastAsia"/>
          <w:sz w:val="30"/>
          <w:szCs w:val="30"/>
        </w:rPr>
        <w:t>19</w:t>
      </w:r>
      <w:r>
        <w:rPr>
          <w:rFonts w:ascii="宋体" w:eastAsia="仿宋_GB2312" w:hAnsi="宋体" w:hint="eastAsia"/>
          <w:sz w:val="30"/>
          <w:szCs w:val="30"/>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
        <w:gridCol w:w="482"/>
        <w:gridCol w:w="1193"/>
        <w:gridCol w:w="1477"/>
        <w:gridCol w:w="26"/>
        <w:gridCol w:w="399"/>
        <w:gridCol w:w="261"/>
        <w:gridCol w:w="1016"/>
        <w:gridCol w:w="179"/>
        <w:gridCol w:w="630"/>
        <w:gridCol w:w="1016"/>
        <w:gridCol w:w="1278"/>
      </w:tblGrid>
      <w:tr w:rsidR="00484F04" w:rsidTr="00484F04">
        <w:trPr>
          <w:trHeight w:val="645"/>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委员姓名</w:t>
            </w: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sidRPr="00484F04">
              <w:rPr>
                <w:rFonts w:ascii="宋体" w:eastAsia="仿宋_GB2312" w:hAnsi="宋体" w:cs="Times New Roman" w:hint="eastAsia"/>
                <w:sz w:val="30"/>
                <w:szCs w:val="30"/>
              </w:rPr>
              <w:t>张意</w:t>
            </w:r>
          </w:p>
        </w:tc>
        <w:tc>
          <w:tcPr>
            <w:tcW w:w="1881" w:type="dxa"/>
            <w:gridSpan w:val="5"/>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所在界别</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sidRPr="00484F04">
              <w:rPr>
                <w:rFonts w:ascii="宋体" w:eastAsia="仿宋_GB2312" w:hAnsi="宋体" w:cs="Times New Roman" w:hint="eastAsia"/>
                <w:sz w:val="30"/>
                <w:szCs w:val="30"/>
              </w:rPr>
              <w:t>妇联界</w:t>
            </w:r>
          </w:p>
        </w:tc>
      </w:tr>
      <w:tr w:rsidR="00484F04" w:rsidTr="00484F04">
        <w:trPr>
          <w:trHeight w:val="485"/>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工作单位</w:t>
            </w: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484F04" w:rsidRDefault="00484F04" w:rsidP="00484F04">
            <w:pPr>
              <w:tabs>
                <w:tab w:val="left" w:pos="1515"/>
              </w:tabs>
              <w:spacing w:line="560" w:lineRule="exact"/>
              <w:jc w:val="center"/>
              <w:rPr>
                <w:rFonts w:eastAsia="宋体"/>
              </w:rPr>
            </w:pPr>
            <w:r w:rsidRPr="00484F04">
              <w:rPr>
                <w:rFonts w:ascii="宋体" w:eastAsia="仿宋_GB2312" w:hAnsi="宋体" w:cs="Times New Roman" w:hint="eastAsia"/>
                <w:sz w:val="30"/>
                <w:szCs w:val="30"/>
              </w:rPr>
              <w:t>县妇联</w:t>
            </w:r>
          </w:p>
        </w:tc>
        <w:tc>
          <w:tcPr>
            <w:tcW w:w="1881" w:type="dxa"/>
            <w:gridSpan w:val="5"/>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职</w:t>
            </w:r>
            <w:r>
              <w:rPr>
                <w:rFonts w:ascii="宋体" w:eastAsia="仿宋_GB2312" w:hAnsi="宋体" w:hint="eastAsia"/>
                <w:sz w:val="30"/>
                <w:szCs w:val="30"/>
              </w:rPr>
              <w:t xml:space="preserve">  </w:t>
            </w:r>
            <w:r>
              <w:rPr>
                <w:rFonts w:ascii="宋体" w:eastAsia="仿宋_GB2312" w:hAnsi="宋体" w:hint="eastAsia"/>
                <w:sz w:val="30"/>
                <w:szCs w:val="30"/>
              </w:rPr>
              <w:t>务</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484F04" w:rsidRDefault="00484F04" w:rsidP="00484F04">
            <w:pPr>
              <w:tabs>
                <w:tab w:val="left" w:pos="1515"/>
              </w:tabs>
              <w:spacing w:line="560" w:lineRule="exact"/>
              <w:jc w:val="center"/>
              <w:rPr>
                <w:rFonts w:eastAsia="宋体"/>
              </w:rPr>
            </w:pPr>
            <w:r w:rsidRPr="00484F04">
              <w:rPr>
                <w:rFonts w:ascii="宋体" w:eastAsia="仿宋_GB2312" w:hAnsi="宋体" w:cs="Times New Roman" w:hint="eastAsia"/>
                <w:sz w:val="30"/>
                <w:szCs w:val="30"/>
              </w:rPr>
              <w:t>副主席</w:t>
            </w:r>
          </w:p>
        </w:tc>
      </w:tr>
      <w:tr w:rsidR="00484F04" w:rsidTr="00484F04">
        <w:trPr>
          <w:trHeight w:val="370"/>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提案标题</w:t>
            </w:r>
          </w:p>
        </w:tc>
        <w:tc>
          <w:tcPr>
            <w:tcW w:w="7475" w:type="dxa"/>
            <w:gridSpan w:val="10"/>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left"/>
              <w:rPr>
                <w:rFonts w:ascii="宋体" w:eastAsia="仿宋_GB2312" w:hAnsi="宋体" w:cs="Times New Roman"/>
                <w:sz w:val="30"/>
                <w:szCs w:val="30"/>
              </w:rPr>
            </w:pPr>
            <w:r w:rsidRPr="00484F04">
              <w:rPr>
                <w:rFonts w:ascii="宋体" w:eastAsia="仿宋_GB2312" w:hAnsi="宋体" w:cs="Times New Roman" w:hint="eastAsia"/>
                <w:sz w:val="30"/>
                <w:szCs w:val="30"/>
              </w:rPr>
              <w:t>关于进一步提升阳明湖景区的建议</w:t>
            </w:r>
          </w:p>
        </w:tc>
      </w:tr>
      <w:tr w:rsidR="00484F04" w:rsidTr="00484F04">
        <w:trPr>
          <w:trHeight w:val="645"/>
          <w:jc w:val="center"/>
        </w:trPr>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主办单位</w:t>
            </w:r>
          </w:p>
        </w:tc>
        <w:tc>
          <w:tcPr>
            <w:tcW w:w="2696" w:type="dxa"/>
            <w:gridSpan w:val="3"/>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cs="Times New Roman" w:hint="eastAsia"/>
                <w:sz w:val="30"/>
                <w:szCs w:val="30"/>
              </w:rPr>
              <w:t>文广新旅局</w:t>
            </w:r>
          </w:p>
        </w:tc>
        <w:tc>
          <w:tcPr>
            <w:tcW w:w="1855" w:type="dxa"/>
            <w:gridSpan w:val="4"/>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协办单位</w:t>
            </w:r>
          </w:p>
        </w:tc>
        <w:tc>
          <w:tcPr>
            <w:tcW w:w="2924" w:type="dxa"/>
            <w:gridSpan w:val="3"/>
            <w:tcBorders>
              <w:top w:val="single" w:sz="4" w:space="0" w:color="auto"/>
              <w:left w:val="single" w:sz="4" w:space="0" w:color="auto"/>
              <w:bottom w:val="single" w:sz="4" w:space="0" w:color="auto"/>
              <w:right w:val="single" w:sz="4" w:space="0" w:color="auto"/>
            </w:tcBorders>
            <w:vAlign w:val="center"/>
            <w:hideMark/>
          </w:tcPr>
          <w:p w:rsidR="00484F04" w:rsidRPr="00484F04" w:rsidRDefault="00484F04" w:rsidP="00484F04">
            <w:pPr>
              <w:widowControl/>
              <w:jc w:val="left"/>
              <w:rPr>
                <w:rFonts w:ascii="宋体" w:eastAsia="仿宋_GB2312" w:hAnsi="宋体" w:cs="Times New Roman"/>
                <w:sz w:val="30"/>
                <w:szCs w:val="30"/>
              </w:rPr>
            </w:pPr>
            <w:r w:rsidRPr="00484F04">
              <w:rPr>
                <w:rFonts w:ascii="宋体" w:eastAsia="仿宋_GB2312" w:hAnsi="宋体" w:cs="Times New Roman" w:hint="eastAsia"/>
                <w:sz w:val="30"/>
                <w:szCs w:val="30"/>
              </w:rPr>
              <w:t>犹江实业公司</w:t>
            </w:r>
          </w:p>
        </w:tc>
      </w:tr>
      <w:tr w:rsidR="00484F04" w:rsidTr="00484F04">
        <w:trPr>
          <w:trHeight w:val="520"/>
          <w:jc w:val="center"/>
        </w:trPr>
        <w:tc>
          <w:tcPr>
            <w:tcW w:w="8939" w:type="dxa"/>
            <w:gridSpan w:val="12"/>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委员回复内容</w:t>
            </w:r>
          </w:p>
        </w:tc>
      </w:tr>
      <w:tr w:rsidR="00484F04" w:rsidTr="00484F04">
        <w:trPr>
          <w:trHeight w:val="497"/>
          <w:jc w:val="center"/>
        </w:trPr>
        <w:tc>
          <w:tcPr>
            <w:tcW w:w="982" w:type="dxa"/>
            <w:vMerge w:val="restart"/>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rPr>
                <w:rFonts w:ascii="宋体" w:eastAsia="仿宋_GB2312" w:hAnsi="宋体" w:cs="Times New Roman"/>
                <w:sz w:val="30"/>
                <w:szCs w:val="30"/>
              </w:rPr>
            </w:pPr>
            <w:r>
              <w:rPr>
                <w:rFonts w:ascii="宋体" w:eastAsia="仿宋_GB2312" w:hAnsi="宋体" w:hint="eastAsia"/>
                <w:sz w:val="30"/>
                <w:szCs w:val="30"/>
              </w:rPr>
              <w:t>序号</w:t>
            </w:r>
          </w:p>
        </w:tc>
        <w:tc>
          <w:tcPr>
            <w:tcW w:w="357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项</w:t>
            </w:r>
            <w:r>
              <w:rPr>
                <w:rFonts w:ascii="宋体" w:eastAsia="仿宋_GB2312" w:hAnsi="宋体" w:hint="eastAsia"/>
                <w:sz w:val="30"/>
                <w:szCs w:val="30"/>
              </w:rPr>
              <w:t xml:space="preserve">    </w:t>
            </w:r>
            <w:r>
              <w:rPr>
                <w:rFonts w:ascii="宋体" w:eastAsia="仿宋_GB2312" w:hAnsi="宋体" w:hint="eastAsia"/>
                <w:sz w:val="30"/>
                <w:szCs w:val="30"/>
              </w:rPr>
              <w:t>目</w:t>
            </w:r>
          </w:p>
        </w:tc>
        <w:tc>
          <w:tcPr>
            <w:tcW w:w="4380" w:type="dxa"/>
            <w:gridSpan w:val="6"/>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评价格次（选一项打“√”）</w:t>
            </w:r>
          </w:p>
        </w:tc>
      </w:tr>
      <w:tr w:rsidR="00484F04" w:rsidTr="00484F04">
        <w:trPr>
          <w:trHeight w:val="4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84F04" w:rsidRDefault="00484F04">
            <w:pPr>
              <w:widowControl/>
              <w:jc w:val="left"/>
              <w:rPr>
                <w:rFonts w:ascii="宋体" w:eastAsia="仿宋_GB2312" w:hAnsi="宋体" w:cs="Times New Roman"/>
                <w:sz w:val="30"/>
                <w:szCs w:val="30"/>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484F04" w:rsidRDefault="00484F04">
            <w:pPr>
              <w:widowControl/>
              <w:jc w:val="left"/>
              <w:rPr>
                <w:rFonts w:ascii="宋体" w:eastAsia="仿宋_GB2312" w:hAnsi="宋体" w:cs="Times New Roman"/>
                <w:sz w:val="30"/>
                <w:szCs w:val="30"/>
              </w:rPr>
            </w:pP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满</w:t>
            </w:r>
            <w:r>
              <w:rPr>
                <w:rFonts w:ascii="宋体" w:eastAsia="仿宋_GB2312" w:hAnsi="宋体" w:hint="eastAsia"/>
                <w:sz w:val="30"/>
                <w:szCs w:val="30"/>
              </w:rPr>
              <w:t xml:space="preserve">  </w:t>
            </w:r>
            <w:r>
              <w:rPr>
                <w:rFonts w:ascii="宋体" w:eastAsia="仿宋_GB2312" w:hAnsi="宋体" w:hint="eastAsia"/>
                <w:sz w:val="30"/>
                <w:szCs w:val="30"/>
              </w:rPr>
              <w:t>意</w:t>
            </w:r>
          </w:p>
        </w:tc>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基本满意</w:t>
            </w:r>
          </w:p>
        </w:tc>
        <w:tc>
          <w:tcPr>
            <w:tcW w:w="1278" w:type="dxa"/>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不满意</w:t>
            </w:r>
          </w:p>
        </w:tc>
      </w:tr>
      <w:tr w:rsidR="00484F04" w:rsidTr="00484F04">
        <w:trPr>
          <w:trHeight w:val="600"/>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1</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答复件的文本格式</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r>
      <w:tr w:rsidR="00484F04" w:rsidTr="00484F04">
        <w:trPr>
          <w:trHeight w:val="585"/>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2</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办理沟通情况</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r>
      <w:tr w:rsidR="00484F04" w:rsidTr="00484F04">
        <w:trPr>
          <w:trHeight w:val="480"/>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3</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办理答复时间</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r>
      <w:tr w:rsidR="00484F04" w:rsidTr="00484F04">
        <w:trPr>
          <w:trHeight w:val="536"/>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4</w:t>
            </w:r>
          </w:p>
        </w:tc>
        <w:tc>
          <w:tcPr>
            <w:tcW w:w="3577" w:type="dxa"/>
            <w:gridSpan w:val="5"/>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解决问题的办法措施</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r>
      <w:tr w:rsidR="00484F04" w:rsidTr="00484F04">
        <w:trPr>
          <w:trHeight w:val="686"/>
          <w:jc w:val="center"/>
        </w:trPr>
        <w:tc>
          <w:tcPr>
            <w:tcW w:w="4559" w:type="dxa"/>
            <w:gridSpan w:val="6"/>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办理工作的总体表现</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c>
          <w:tcPr>
            <w:tcW w:w="1825" w:type="dxa"/>
            <w:gridSpan w:val="3"/>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c>
          <w:tcPr>
            <w:tcW w:w="1278" w:type="dxa"/>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r>
      <w:tr w:rsidR="00484F04" w:rsidTr="00484F04">
        <w:trPr>
          <w:trHeight w:val="388"/>
          <w:jc w:val="center"/>
        </w:trPr>
        <w:tc>
          <w:tcPr>
            <w:tcW w:w="2657" w:type="dxa"/>
            <w:gridSpan w:val="3"/>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是否与提案人见面</w:t>
            </w:r>
          </w:p>
        </w:tc>
        <w:tc>
          <w:tcPr>
            <w:tcW w:w="6282" w:type="dxa"/>
            <w:gridSpan w:val="9"/>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rPr>
                <w:rFonts w:ascii="宋体" w:eastAsia="仿宋_GB2312" w:hAnsi="宋体" w:cs="Times New Roman"/>
                <w:sz w:val="30"/>
                <w:szCs w:val="30"/>
              </w:rPr>
            </w:pPr>
            <w:r>
              <w:rPr>
                <w:rFonts w:ascii="宋体" w:eastAsia="仿宋_GB2312" w:hAnsi="宋体" w:hint="eastAsia"/>
                <w:sz w:val="22"/>
                <w:szCs w:val="30"/>
              </w:rPr>
              <w:t>一次沟通</w:t>
            </w:r>
            <w:r>
              <w:rPr>
                <w:rFonts w:ascii="宋体" w:eastAsia="仿宋_GB2312" w:hAnsi="宋体" w:hint="eastAsia"/>
                <w:sz w:val="30"/>
                <w:szCs w:val="30"/>
              </w:rPr>
              <w:t>□</w:t>
            </w:r>
            <w:r>
              <w:rPr>
                <w:rFonts w:ascii="宋体" w:eastAsia="仿宋_GB2312" w:hAnsi="宋体" w:hint="eastAsia"/>
                <w:sz w:val="30"/>
                <w:szCs w:val="30"/>
              </w:rPr>
              <w:t xml:space="preserve">  </w:t>
            </w:r>
            <w:r>
              <w:rPr>
                <w:rFonts w:ascii="宋体" w:eastAsia="仿宋_GB2312" w:hAnsi="宋体" w:hint="eastAsia"/>
                <w:sz w:val="22"/>
                <w:szCs w:val="30"/>
              </w:rPr>
              <w:t>二次正式答复</w:t>
            </w:r>
            <w:r>
              <w:rPr>
                <w:rFonts w:ascii="宋体" w:eastAsia="仿宋_GB2312" w:hAnsi="宋体" w:hint="eastAsia"/>
                <w:sz w:val="30"/>
                <w:szCs w:val="30"/>
              </w:rPr>
              <w:t>□</w:t>
            </w:r>
            <w:r>
              <w:rPr>
                <w:rFonts w:ascii="宋体" w:eastAsia="仿宋_GB2312" w:hAnsi="宋体" w:hint="eastAsia"/>
                <w:sz w:val="30"/>
                <w:szCs w:val="30"/>
              </w:rPr>
              <w:t xml:space="preserve"> </w:t>
            </w:r>
            <w:r>
              <w:rPr>
                <w:rFonts w:ascii="宋体" w:eastAsia="仿宋_GB2312" w:hAnsi="宋体" w:hint="eastAsia"/>
                <w:sz w:val="30"/>
                <w:szCs w:val="30"/>
              </w:rPr>
              <w:t>委员签名：</w:t>
            </w:r>
          </w:p>
        </w:tc>
      </w:tr>
      <w:tr w:rsidR="00484F04" w:rsidTr="00484F04">
        <w:trPr>
          <w:trHeight w:val="340"/>
          <w:jc w:val="center"/>
        </w:trPr>
        <w:tc>
          <w:tcPr>
            <w:tcW w:w="2657" w:type="dxa"/>
            <w:gridSpan w:val="3"/>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spacing w:line="560" w:lineRule="exact"/>
              <w:jc w:val="center"/>
              <w:rPr>
                <w:rFonts w:ascii="宋体" w:eastAsia="仿宋_GB2312" w:hAnsi="宋体" w:cs="Times New Roman"/>
                <w:sz w:val="30"/>
                <w:szCs w:val="30"/>
              </w:rPr>
            </w:pPr>
            <w:r>
              <w:rPr>
                <w:rFonts w:ascii="宋体" w:eastAsia="仿宋_GB2312" w:hAnsi="宋体" w:hint="eastAsia"/>
                <w:sz w:val="30"/>
                <w:szCs w:val="30"/>
              </w:rPr>
              <w:t>其他意见建议</w:t>
            </w:r>
          </w:p>
        </w:tc>
        <w:tc>
          <w:tcPr>
            <w:tcW w:w="6282" w:type="dxa"/>
            <w:gridSpan w:val="9"/>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spacing w:line="560" w:lineRule="exact"/>
              <w:jc w:val="center"/>
              <w:rPr>
                <w:rFonts w:ascii="宋体" w:eastAsia="仿宋_GB2312" w:hAnsi="宋体" w:cs="Times New Roman"/>
                <w:sz w:val="30"/>
                <w:szCs w:val="30"/>
              </w:rPr>
            </w:pPr>
          </w:p>
        </w:tc>
      </w:tr>
      <w:tr w:rsidR="00484F04" w:rsidTr="00484F04">
        <w:trPr>
          <w:trHeight w:val="1248"/>
          <w:jc w:val="center"/>
        </w:trPr>
        <w:tc>
          <w:tcPr>
            <w:tcW w:w="2657" w:type="dxa"/>
            <w:gridSpan w:val="3"/>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jc w:val="center"/>
              <w:rPr>
                <w:rFonts w:ascii="宋体" w:eastAsia="仿宋_GB2312" w:hAnsi="宋体" w:cs="Times New Roman"/>
                <w:sz w:val="30"/>
                <w:szCs w:val="30"/>
              </w:rPr>
            </w:pPr>
            <w:r>
              <w:rPr>
                <w:rFonts w:ascii="宋体" w:eastAsia="仿宋_GB2312" w:hAnsi="宋体" w:hint="eastAsia"/>
                <w:sz w:val="30"/>
                <w:szCs w:val="30"/>
              </w:rPr>
              <w:t>回复时间</w:t>
            </w:r>
          </w:p>
        </w:tc>
        <w:tc>
          <w:tcPr>
            <w:tcW w:w="2163" w:type="dxa"/>
            <w:gridSpan w:val="4"/>
            <w:tcBorders>
              <w:top w:val="single" w:sz="4" w:space="0" w:color="auto"/>
              <w:left w:val="single" w:sz="4" w:space="0" w:color="auto"/>
              <w:bottom w:val="single" w:sz="4" w:space="0" w:color="auto"/>
              <w:right w:val="single" w:sz="4" w:space="0" w:color="auto"/>
            </w:tcBorders>
            <w:vAlign w:val="center"/>
            <w:hideMark/>
          </w:tcPr>
          <w:p w:rsidR="00484F04" w:rsidRDefault="00484F04">
            <w:pPr>
              <w:pStyle w:val="a6"/>
              <w:ind w:leftChars="0" w:left="0"/>
              <w:jc w:val="left"/>
              <w:rPr>
                <w:sz w:val="24"/>
              </w:rPr>
            </w:pPr>
            <w:r>
              <w:rPr>
                <w:rFonts w:hint="eastAsia"/>
                <w:sz w:val="24"/>
              </w:rPr>
              <w:t>一次：</w:t>
            </w:r>
          </w:p>
          <w:p w:rsidR="00484F04" w:rsidRDefault="00484F04">
            <w:pPr>
              <w:pStyle w:val="a6"/>
              <w:ind w:leftChars="0" w:left="0"/>
              <w:jc w:val="left"/>
            </w:pPr>
            <w:r>
              <w:rPr>
                <w:rFonts w:hint="eastAsia"/>
                <w:sz w:val="24"/>
              </w:rPr>
              <w:t>二次：</w:t>
            </w:r>
          </w:p>
        </w:tc>
        <w:tc>
          <w:tcPr>
            <w:tcW w:w="1825" w:type="dxa"/>
            <w:gridSpan w:val="3"/>
            <w:tcBorders>
              <w:top w:val="single" w:sz="4" w:space="0" w:color="auto"/>
              <w:left w:val="single" w:sz="4" w:space="0" w:color="auto"/>
              <w:bottom w:val="single" w:sz="4" w:space="0" w:color="auto"/>
              <w:right w:val="single" w:sz="4" w:space="0" w:color="auto"/>
            </w:tcBorders>
            <w:vAlign w:val="center"/>
            <w:hideMark/>
          </w:tcPr>
          <w:p w:rsidR="00484F04" w:rsidRDefault="00484F04">
            <w:pPr>
              <w:tabs>
                <w:tab w:val="left" w:pos="1515"/>
              </w:tabs>
              <w:jc w:val="center"/>
              <w:rPr>
                <w:rFonts w:ascii="宋体" w:eastAsia="仿宋_GB2312" w:hAnsi="宋体" w:cs="Times New Roman"/>
                <w:sz w:val="30"/>
                <w:szCs w:val="30"/>
              </w:rPr>
            </w:pPr>
            <w:r>
              <w:rPr>
                <w:rFonts w:ascii="宋体" w:eastAsia="仿宋_GB2312" w:hAnsi="宋体" w:hint="eastAsia"/>
                <w:sz w:val="30"/>
                <w:szCs w:val="30"/>
              </w:rPr>
              <w:t>委员签名</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484F04" w:rsidRDefault="00484F04">
            <w:pPr>
              <w:tabs>
                <w:tab w:val="left" w:pos="1515"/>
              </w:tabs>
              <w:jc w:val="center"/>
              <w:rPr>
                <w:rFonts w:ascii="宋体" w:eastAsia="仿宋_GB2312" w:hAnsi="宋体" w:cs="Times New Roman"/>
                <w:sz w:val="30"/>
                <w:szCs w:val="30"/>
              </w:rPr>
            </w:pPr>
          </w:p>
        </w:tc>
      </w:tr>
    </w:tbl>
    <w:p w:rsidR="00484F04" w:rsidRDefault="00484F04" w:rsidP="00484F04">
      <w:pPr>
        <w:tabs>
          <w:tab w:val="left" w:pos="1515"/>
        </w:tabs>
        <w:spacing w:beforeLines="50" w:line="560" w:lineRule="exact"/>
        <w:rPr>
          <w:rFonts w:ascii="宋体" w:eastAsia="方正小标宋简体" w:hAnsi="宋体" w:cs="Times New Roman" w:hint="eastAsia"/>
          <w:sz w:val="32"/>
          <w:szCs w:val="32"/>
        </w:rPr>
      </w:pPr>
      <w:r>
        <w:rPr>
          <w:rFonts w:ascii="宋体" w:eastAsia="仿宋_GB2312" w:hAnsi="宋体" w:hint="eastAsia"/>
          <w:kern w:val="0"/>
          <w:sz w:val="30"/>
          <w:szCs w:val="30"/>
        </w:rPr>
        <w:t>注：此表一式三份，请将意见表分别寄送承办单位、县政协提案委、县政府督查室（一次沟通时间应在送审稿至政府办审核之前，未进行二次见面沟通办理的视为不满意。）</w:t>
      </w:r>
    </w:p>
    <w:p w:rsidR="00484F04" w:rsidRPr="008F7B36" w:rsidRDefault="00484F04" w:rsidP="00380795">
      <w:pPr>
        <w:tabs>
          <w:tab w:val="left" w:pos="1515"/>
        </w:tabs>
        <w:spacing w:beforeLines="50" w:line="560" w:lineRule="exact"/>
        <w:rPr>
          <w:rFonts w:ascii="宋体" w:eastAsia="方正小标宋简体" w:hAnsi="宋体" w:cs="Times New Roman"/>
          <w:sz w:val="32"/>
          <w:szCs w:val="32"/>
        </w:rPr>
      </w:pPr>
    </w:p>
    <w:sectPr w:rsidR="00484F04" w:rsidRPr="008F7B36" w:rsidSect="00761547">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47" w:rsidRDefault="00761547" w:rsidP="00761547">
      <w:r>
        <w:separator/>
      </w:r>
    </w:p>
  </w:endnote>
  <w:endnote w:type="continuationSeparator" w:id="0">
    <w:p w:rsidR="00761547" w:rsidRDefault="00761547" w:rsidP="00761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47" w:rsidRDefault="00761547" w:rsidP="00761547">
      <w:r>
        <w:separator/>
      </w:r>
    </w:p>
  </w:footnote>
  <w:footnote w:type="continuationSeparator" w:id="0">
    <w:p w:rsidR="00761547" w:rsidRDefault="00761547" w:rsidP="00761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615DE38-787C-4279-8833-79F84B254A05}" w:val="v19dkwJ6U5eXxOCngWzQhbE/oNy=42IqP7lpTiSZRjucVGDHMYF3rtm+KaBA8f0sL"/>
    <w:docVar w:name="{B0549096-361A-4AF6-B354-054E5515FF95}" w:val="kmt0vz3H1OLloRKTjcp+bP2ux=74Q6BAi9FqNwYMCWDfUXnZ/8EGsyrdSgVJaI5he"/>
    <w:docVar w:name="DocumentID" w:val="{AD88B3C9-8198-41FD-953D-F1DFF738F97E}_1"/>
  </w:docVars>
  <w:rsids>
    <w:rsidRoot w:val="00761547"/>
    <w:rsid w:val="00005675"/>
    <w:rsid w:val="0001393B"/>
    <w:rsid w:val="00063FE8"/>
    <w:rsid w:val="000A7C64"/>
    <w:rsid w:val="00142D96"/>
    <w:rsid w:val="00177256"/>
    <w:rsid w:val="001F3261"/>
    <w:rsid w:val="0023486E"/>
    <w:rsid w:val="002739E1"/>
    <w:rsid w:val="002A18F0"/>
    <w:rsid w:val="002C4204"/>
    <w:rsid w:val="0030238C"/>
    <w:rsid w:val="003277BD"/>
    <w:rsid w:val="0037592C"/>
    <w:rsid w:val="00380795"/>
    <w:rsid w:val="003917DB"/>
    <w:rsid w:val="003E22A6"/>
    <w:rsid w:val="00411B7D"/>
    <w:rsid w:val="004228DF"/>
    <w:rsid w:val="00484F04"/>
    <w:rsid w:val="004D172A"/>
    <w:rsid w:val="005B5FBB"/>
    <w:rsid w:val="006378F1"/>
    <w:rsid w:val="00694822"/>
    <w:rsid w:val="006C3802"/>
    <w:rsid w:val="006F4745"/>
    <w:rsid w:val="00716058"/>
    <w:rsid w:val="00723700"/>
    <w:rsid w:val="00761547"/>
    <w:rsid w:val="007B5FA4"/>
    <w:rsid w:val="007E026C"/>
    <w:rsid w:val="007F6243"/>
    <w:rsid w:val="00823F2E"/>
    <w:rsid w:val="00840170"/>
    <w:rsid w:val="008B2F2C"/>
    <w:rsid w:val="008C3AEE"/>
    <w:rsid w:val="008C77EE"/>
    <w:rsid w:val="008D1BD1"/>
    <w:rsid w:val="008D5809"/>
    <w:rsid w:val="008E2661"/>
    <w:rsid w:val="008E286C"/>
    <w:rsid w:val="008F7B36"/>
    <w:rsid w:val="009922CC"/>
    <w:rsid w:val="009A3916"/>
    <w:rsid w:val="009B745E"/>
    <w:rsid w:val="00A24606"/>
    <w:rsid w:val="00A42E7F"/>
    <w:rsid w:val="00A55053"/>
    <w:rsid w:val="00A84848"/>
    <w:rsid w:val="00AB33E2"/>
    <w:rsid w:val="00AB74D3"/>
    <w:rsid w:val="00AD3FA0"/>
    <w:rsid w:val="00AD7FCF"/>
    <w:rsid w:val="00B4308C"/>
    <w:rsid w:val="00C532DA"/>
    <w:rsid w:val="00CF269D"/>
    <w:rsid w:val="00D00313"/>
    <w:rsid w:val="00D0288D"/>
    <w:rsid w:val="00D61A9A"/>
    <w:rsid w:val="00D81F3D"/>
    <w:rsid w:val="00E12593"/>
    <w:rsid w:val="00E40F18"/>
    <w:rsid w:val="00E41C0B"/>
    <w:rsid w:val="00E54F8A"/>
    <w:rsid w:val="00ED4EE1"/>
    <w:rsid w:val="00ED6F53"/>
    <w:rsid w:val="00EE3210"/>
    <w:rsid w:val="00F16167"/>
    <w:rsid w:val="00F879BB"/>
    <w:rsid w:val="00F90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1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1547"/>
    <w:rPr>
      <w:sz w:val="18"/>
      <w:szCs w:val="18"/>
    </w:rPr>
  </w:style>
  <w:style w:type="paragraph" w:styleId="a4">
    <w:name w:val="footer"/>
    <w:basedOn w:val="a"/>
    <w:link w:val="Char0"/>
    <w:uiPriority w:val="99"/>
    <w:semiHidden/>
    <w:unhideWhenUsed/>
    <w:rsid w:val="007615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1547"/>
    <w:rPr>
      <w:sz w:val="18"/>
      <w:szCs w:val="18"/>
    </w:rPr>
  </w:style>
  <w:style w:type="paragraph" w:customStyle="1" w:styleId="0">
    <w:name w:val="0"/>
    <w:basedOn w:val="a"/>
    <w:qFormat/>
    <w:rsid w:val="00761547"/>
    <w:pPr>
      <w:widowControl/>
      <w:jc w:val="left"/>
    </w:pPr>
    <w:rPr>
      <w:rFonts w:ascii="Calibri" w:eastAsia="宋体" w:hAnsi="Calibri" w:cs="Times New Roman"/>
      <w:kern w:val="0"/>
      <w:sz w:val="20"/>
      <w:szCs w:val="20"/>
    </w:rPr>
  </w:style>
  <w:style w:type="paragraph" w:styleId="a5">
    <w:name w:val="Balloon Text"/>
    <w:basedOn w:val="a"/>
    <w:link w:val="Char1"/>
    <w:uiPriority w:val="99"/>
    <w:semiHidden/>
    <w:unhideWhenUsed/>
    <w:rsid w:val="009B745E"/>
    <w:rPr>
      <w:sz w:val="18"/>
      <w:szCs w:val="18"/>
    </w:rPr>
  </w:style>
  <w:style w:type="character" w:customStyle="1" w:styleId="Char1">
    <w:name w:val="批注框文本 Char"/>
    <w:basedOn w:val="a0"/>
    <w:link w:val="a5"/>
    <w:uiPriority w:val="99"/>
    <w:semiHidden/>
    <w:rsid w:val="009B745E"/>
    <w:rPr>
      <w:sz w:val="18"/>
      <w:szCs w:val="18"/>
    </w:rPr>
  </w:style>
  <w:style w:type="paragraph" w:styleId="a6">
    <w:name w:val="Body Text Indent"/>
    <w:basedOn w:val="a"/>
    <w:link w:val="Char2"/>
    <w:uiPriority w:val="99"/>
    <w:unhideWhenUsed/>
    <w:rsid w:val="00484F04"/>
    <w:pPr>
      <w:spacing w:after="120"/>
      <w:ind w:leftChars="200" w:left="420"/>
    </w:pPr>
    <w:rPr>
      <w:rFonts w:ascii="Calibri" w:eastAsia="宋体" w:hAnsi="Calibri" w:cs="Times New Roman"/>
      <w:szCs w:val="24"/>
    </w:rPr>
  </w:style>
  <w:style w:type="character" w:customStyle="1" w:styleId="Char2">
    <w:name w:val="正文文本缩进 Char"/>
    <w:basedOn w:val="a0"/>
    <w:link w:val="a6"/>
    <w:uiPriority w:val="99"/>
    <w:rsid w:val="00484F04"/>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792227">
      <w:bodyDiv w:val="1"/>
      <w:marLeft w:val="0"/>
      <w:marRight w:val="0"/>
      <w:marTop w:val="0"/>
      <w:marBottom w:val="0"/>
      <w:divBdr>
        <w:top w:val="none" w:sz="0" w:space="0" w:color="auto"/>
        <w:left w:val="none" w:sz="0" w:space="0" w:color="auto"/>
        <w:bottom w:val="none" w:sz="0" w:space="0" w:color="auto"/>
        <w:right w:val="none" w:sz="0" w:space="0" w:color="auto"/>
      </w:divBdr>
    </w:div>
    <w:div w:id="200586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2239</Words>
  <Characters>238</Characters>
  <Application>Microsoft Office Word</Application>
  <DocSecurity>0</DocSecurity>
  <Lines>1</Lines>
  <Paragraphs>4</Paragraphs>
  <ScaleCrop>false</ScaleCrop>
  <Company>Sky123.Org</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cp:lastPrinted>2023-02-22T03:47:00Z</cp:lastPrinted>
  <dcterms:created xsi:type="dcterms:W3CDTF">2023-05-19T03:51:00Z</dcterms:created>
  <dcterms:modified xsi:type="dcterms:W3CDTF">2023-07-07T09:46:00Z</dcterms:modified>
</cp:coreProperties>
</file>