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atLeast"/>
        <w:rPr>
          <w:rFonts w:ascii="Times New Roman" w:hAnsi="Times New Roman" w:cs="Times New Roman"/>
          <w:b/>
          <w:color w:val="FF0000"/>
          <w:spacing w:val="70"/>
          <w:szCs w:val="21"/>
        </w:rPr>
      </w:pPr>
    </w:p>
    <w:p>
      <w:pPr>
        <w:kinsoku w:val="0"/>
        <w:autoSpaceDE w:val="0"/>
        <w:autoSpaceDN w:val="0"/>
        <w:spacing w:line="560" w:lineRule="exact"/>
        <w:textAlignment w:val="baseline"/>
        <w:rPr>
          <w:rFonts w:ascii="Times New Roman" w:hAnsi="宋体" w:eastAsia="方正小标宋简体" w:cs="Times New Roman"/>
          <w:sz w:val="36"/>
          <w:szCs w:val="36"/>
        </w:rPr>
      </w:pPr>
    </w:p>
    <w:tbl>
      <w:tblPr>
        <w:tblStyle w:val="7"/>
        <w:tblpPr w:leftFromText="180" w:rightFromText="180" w:vertAnchor="page" w:horzAnchor="margin" w:tblpXSpec="center" w:tblpY="2761"/>
        <w:tblW w:w="10010" w:type="dxa"/>
        <w:tblInd w:w="0" w:type="dxa"/>
        <w:tblLayout w:type="fixed"/>
        <w:tblCellMar>
          <w:top w:w="0" w:type="dxa"/>
          <w:left w:w="108" w:type="dxa"/>
          <w:bottom w:w="0" w:type="dxa"/>
          <w:right w:w="108" w:type="dxa"/>
        </w:tblCellMar>
      </w:tblPr>
      <w:tblGrid>
        <w:gridCol w:w="10010"/>
      </w:tblGrid>
      <w:tr>
        <w:tblPrEx>
          <w:tblCellMar>
            <w:top w:w="0" w:type="dxa"/>
            <w:left w:w="108" w:type="dxa"/>
            <w:bottom w:w="0" w:type="dxa"/>
            <w:right w:w="108" w:type="dxa"/>
          </w:tblCellMar>
        </w:tblPrEx>
        <w:trPr>
          <w:trHeight w:val="1815" w:hRule="atLeast"/>
        </w:trPr>
        <w:tc>
          <w:tcPr>
            <w:tcW w:w="10010" w:type="dxa"/>
            <w:vAlign w:val="center"/>
          </w:tcPr>
          <w:p>
            <w:pPr>
              <w:tabs>
                <w:tab w:val="center" w:pos="4725"/>
              </w:tabs>
              <w:snapToGrid w:val="0"/>
              <w:jc w:val="center"/>
              <w:rPr>
                <w:rFonts w:ascii="Times New Roman" w:hAnsi="Times New Roman" w:eastAsia="方正小标宋简体" w:cs="Times New Roman"/>
                <w:color w:val="FF0000"/>
                <w:spacing w:val="-40"/>
                <w:w w:val="70"/>
                <w:kern w:val="0"/>
                <w:sz w:val="96"/>
                <w:szCs w:val="96"/>
              </w:rPr>
            </w:pPr>
            <w:r>
              <w:rPr>
                <w:rFonts w:ascii="Times New Roman" w:hAnsi="Times New Roman" w:eastAsia="方正小标宋简体" w:cs="Times New Roman"/>
                <w:color w:val="FF0000"/>
                <w:spacing w:val="-40"/>
                <w:w w:val="70"/>
                <w:kern w:val="0"/>
                <w:sz w:val="96"/>
                <w:szCs w:val="96"/>
              </w:rPr>
              <w:t>上犹县文化广电新闻出版旅游局文件</w:t>
            </w:r>
          </w:p>
        </w:tc>
      </w:tr>
    </w:tbl>
    <w:p>
      <w:pPr>
        <w:snapToGrid w:val="0"/>
        <w:spacing w:line="560" w:lineRule="exact"/>
        <w:rPr>
          <w:rFonts w:ascii="Times New Roman" w:hAnsi="Times New Roman" w:eastAsia="仿宋_GB2312" w:cs="Times New Roman"/>
          <w:sz w:val="32"/>
          <w:szCs w:val="32"/>
        </w:rPr>
      </w:pPr>
    </w:p>
    <w:p>
      <w:pPr>
        <w:snapToGrid w:val="0"/>
        <w:spacing w:line="560" w:lineRule="exact"/>
        <w:jc w:val="center"/>
        <w:rPr>
          <w:rFonts w:ascii="仿宋_GB2312" w:hAnsi="Times New Roman" w:eastAsia="仿宋_GB2312" w:cs="Times New Roman"/>
          <w:sz w:val="32"/>
          <w:szCs w:val="32"/>
        </w:rPr>
      </w:pPr>
      <w:r>
        <w:rPr>
          <w:rFonts w:hint="eastAsia" w:ascii="仿宋_GB2312" w:hAnsi="宋体" w:eastAsia="仿宋_GB2312"/>
          <w:sz w:val="32"/>
          <w:szCs w:val="32"/>
        </w:rPr>
        <w:t xml:space="preserve">签发：黄庆毅                  </w:t>
      </w:r>
      <w:r>
        <w:rPr>
          <w:rFonts w:hint="eastAsia" w:ascii="仿宋_GB2312" w:hAnsi="Times New Roman" w:eastAsia="仿宋_GB2312" w:cs="Times New Roman"/>
          <w:sz w:val="32"/>
          <w:szCs w:val="32"/>
        </w:rPr>
        <w:t>上文广新旅提字〔2023〕5号</w:t>
      </w:r>
    </w:p>
    <w:p>
      <w:pPr>
        <w:kinsoku w:val="0"/>
        <w:autoSpaceDE w:val="0"/>
        <w:autoSpaceDN w:val="0"/>
        <w:spacing w:line="400" w:lineRule="exact"/>
        <w:textAlignment w:val="baseline"/>
        <w:rPr>
          <w:rFonts w:ascii="Times New Roman" w:hAnsi="宋体" w:eastAsia="方正小标宋简体" w:cs="Times New Roman"/>
          <w:sz w:val="36"/>
          <w:szCs w:val="36"/>
        </w:rPr>
      </w:pPr>
      <w:r>
        <w:rPr>
          <w:rFonts w:ascii="Times New Roman" w:hAnsi="Times New Roman" w:eastAsia="方正小标宋简体" w:cs="Times New Roman"/>
          <w:sz w:val="44"/>
          <w:szCs w:val="44"/>
        </w:rPr>
        <w:pict>
          <v:line id="Line 2" o:spid="_x0000_s2050" o:spt="20" style="position:absolute;left:0pt;flip:y;margin-left:-1.65pt;margin-top:7pt;height:2pt;width:469.4pt;z-index:251658240;mso-width-relative:page;mso-height-relative:page;" stroked="t" coordsize="21600,21600">
            <v:path arrowok="t"/>
            <v:fill focussize="0,0"/>
            <v:stroke weight="3pt" color="#FF0000"/>
            <v:imagedata o:title=""/>
            <o:lock v:ext="edit"/>
          </v:line>
        </w:pict>
      </w:r>
    </w:p>
    <w:p>
      <w:pPr>
        <w:spacing w:line="400" w:lineRule="exact"/>
        <w:ind w:right="440"/>
        <w:jc w:val="right"/>
        <w:rPr>
          <w:rFonts w:ascii="仿宋_GB2312" w:hAnsi="宋体" w:eastAsia="仿宋_GB2312" w:cs="Times New Roman"/>
          <w:sz w:val="32"/>
          <w:szCs w:val="32"/>
        </w:rPr>
      </w:pPr>
      <w:r>
        <w:rPr>
          <w:rFonts w:hint="eastAsia" w:ascii="仿宋_GB2312" w:hAnsi="宋体" w:eastAsia="仿宋_GB2312" w:cs="Times New Roman"/>
          <w:sz w:val="32"/>
          <w:szCs w:val="32"/>
        </w:rPr>
        <w:t>分类：A</w:t>
      </w:r>
    </w:p>
    <w:p>
      <w:pPr>
        <w:spacing w:line="600" w:lineRule="exact"/>
        <w:jc w:val="center"/>
        <w:rPr>
          <w:rFonts w:ascii="Times New Roman" w:hAnsi="宋体" w:eastAsia="方正小标宋简体" w:cs="Times New Roman"/>
          <w:sz w:val="44"/>
          <w:szCs w:val="44"/>
        </w:rPr>
      </w:pPr>
    </w:p>
    <w:p>
      <w:pPr>
        <w:spacing w:line="600" w:lineRule="exact"/>
        <w:jc w:val="center"/>
        <w:rPr>
          <w:rFonts w:ascii="方正小标宋简体" w:hAnsi="方正小标宋简体" w:eastAsia="方正小标宋简体" w:cs="方正小标宋简体"/>
          <w:sz w:val="44"/>
          <w:szCs w:val="44"/>
        </w:rPr>
      </w:pPr>
      <w:r>
        <w:rPr>
          <w:rFonts w:ascii="Times New Roman" w:hAnsi="宋体" w:eastAsia="方正小标宋简体" w:cs="Times New Roman"/>
          <w:sz w:val="44"/>
          <w:szCs w:val="44"/>
        </w:rPr>
        <w:t>关</w:t>
      </w:r>
      <w:r>
        <w:rPr>
          <w:rFonts w:hint="eastAsia" w:ascii="方正小标宋简体" w:hAnsi="方正小标宋简体" w:eastAsia="方正小标宋简体" w:cs="方正小标宋简体"/>
          <w:sz w:val="44"/>
          <w:szCs w:val="44"/>
        </w:rPr>
        <w:t>于县政协十五届三次会议第38号提案的</w:t>
      </w:r>
    </w:p>
    <w:p>
      <w:pPr>
        <w:spacing w:line="600" w:lineRule="exact"/>
        <w:jc w:val="center"/>
        <w:rPr>
          <w:rFonts w:ascii="Times New Roman" w:hAnsi="宋体" w:eastAsia="方正小标宋简体" w:cs="Times New Roman"/>
          <w:sz w:val="44"/>
          <w:szCs w:val="44"/>
        </w:rPr>
      </w:pPr>
      <w:r>
        <w:rPr>
          <w:rFonts w:hint="eastAsia" w:ascii="方正小标宋简体" w:hAnsi="宋体" w:eastAsia="方正小标宋简体" w:cs="Times New Roman"/>
          <w:bCs/>
          <w:sz w:val="44"/>
          <w:szCs w:val="44"/>
        </w:rPr>
        <w:t>答   复</w:t>
      </w:r>
    </w:p>
    <w:p>
      <w:pPr>
        <w:spacing w:line="580" w:lineRule="exact"/>
        <w:jc w:val="center"/>
        <w:rPr>
          <w:rFonts w:ascii="Times New Roman" w:hAnsi="Times New Roman" w:eastAsia="方正小标宋简体" w:cs="Times New Roman"/>
          <w:sz w:val="36"/>
          <w:szCs w:val="36"/>
        </w:rPr>
      </w:pP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刘志成委员：</w:t>
      </w:r>
    </w:p>
    <w:p>
      <w:pPr>
        <w:spacing w:line="520" w:lineRule="exact"/>
        <w:ind w:firstLine="640" w:firstLineChars="200"/>
        <w:rPr>
          <w:rFonts w:ascii="仿宋_GB2312" w:hAnsi="Calibri" w:eastAsia="仿宋_GB2312" w:cs="Times New Roman"/>
          <w:bCs/>
          <w:color w:val="000000"/>
          <w:sz w:val="32"/>
          <w:szCs w:val="32"/>
        </w:rPr>
      </w:pPr>
      <w:r>
        <w:rPr>
          <w:rFonts w:hint="eastAsia" w:ascii="仿宋_GB2312" w:hAnsi="仿宋_GB2312" w:eastAsia="仿宋_GB2312" w:cs="仿宋_GB2312"/>
          <w:sz w:val="32"/>
          <w:szCs w:val="32"/>
        </w:rPr>
        <w:t>您提出的《关于规划建设上犹综合性文化艺术中心的建议》已收悉</w:t>
      </w:r>
      <w:r>
        <w:rPr>
          <w:rFonts w:hint="eastAsia" w:ascii="仿宋_GB2312" w:hAnsi="仿宋_GB2312" w:eastAsia="仿宋_GB2312" w:cs="仿宋_GB2312"/>
          <w:color w:val="000000"/>
          <w:sz w:val="32"/>
          <w:szCs w:val="32"/>
        </w:rPr>
        <w:t>。这个建议对于有效提升我县公共文化设施建设档次和服务水平具有很好的参考价值和指导意义。现就有关事项答复如下：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以来，我们积极开展项目前期工作。规划上，已将上犹县综合性文化艺术中心列入了上犹西移先导区控规与城市设计方案（修改稿），拟于上犹县南湖周边选址30亩地作为建设用地。资金上，由于在专项债项目申报方面，博物馆、美术馆、图书馆等公益事业项目因偿债收益无法达到申报标准，不属于申报支持领域。目前，我们正积极与省市有关部门对接，争取各类资金支持项目建设。机制上，我局多次向县政府呼吁，争取将上犹县综合性文化艺术中心列入政府议事日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您提出的“关于大力推动上犹红色文化、客家文化和旅游深度融合发展的建议”非常好。近年来，我局致力于传承保护发展客家文化、红色文化。</w:t>
      </w:r>
    </w:p>
    <w:p>
      <w:pPr>
        <w:spacing w:line="56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sz w:val="32"/>
          <w:szCs w:val="32"/>
        </w:rPr>
        <w:t>一是整合文化资源，弘扬客家文化。</w:t>
      </w:r>
      <w:r>
        <w:rPr>
          <w:rFonts w:hint="eastAsia" w:ascii="仿宋_GB2312" w:hAnsi="Calibri" w:eastAsia="仿宋_GB2312" w:cs="Times New Roman"/>
          <w:color w:val="000000"/>
          <w:sz w:val="32"/>
          <w:szCs w:val="32"/>
        </w:rPr>
        <w:t>以创建赣南客家生态文化实验区为契机，设立上犹县非物质文化遗产保护传承专项资金30万</w:t>
      </w:r>
      <w:r>
        <w:rPr>
          <w:rFonts w:hint="eastAsia" w:ascii="仿宋_GB2312" w:hAnsi="仿宋_GB2312" w:eastAsia="仿宋_GB2312" w:cs="仿宋_GB2312"/>
          <w:color w:val="000000"/>
          <w:sz w:val="32"/>
          <w:szCs w:val="32"/>
        </w:rPr>
        <w:t>，以上犹时代记忆展览馆为抓手，实现全县创建水平整体提升。为加大对非遗保护传承力度，非遗代表性项目日渐丰富，客家门匾习俗、“九狮拜象”已成功申报为省级非遗保护项目。为扩大非遗传播影响力，积极开展非遗对外宣传，“九狮拜象”非遗项目先后在中央广播电视台、省电视台播出报道。运用“上犹县文化馆”抖音、快手等官方账号宣传我县非遗项目，成效明显。2022年，举办了“文化和自然遗产日”、非遗项目和传承人进景区进课堂进社区、参加省市非遗宣传展示交流等活动20余场。完成2个省级非遗申报工作，成功申报10个市级非遗名录，2名市级先进传承人，公布了43名县级非遗传承人。</w:t>
      </w:r>
    </w:p>
    <w:p>
      <w:pPr>
        <w:spacing w:line="560" w:lineRule="exact"/>
        <w:ind w:firstLine="642" w:firstLineChars="200"/>
        <w:rPr>
          <w:rFonts w:ascii="仿宋_GB2312" w:hAnsi="Calibri" w:eastAsia="仿宋_GB2312" w:cs="Times New Roman"/>
          <w:color w:val="000000"/>
          <w:sz w:val="32"/>
          <w:szCs w:val="32"/>
        </w:rPr>
      </w:pPr>
      <w:r>
        <w:rPr>
          <w:rFonts w:hint="eastAsia" w:ascii="仿宋_GB2312" w:hAnsi="仿宋_GB2312" w:eastAsia="仿宋_GB2312" w:cs="仿宋_GB2312"/>
          <w:b/>
          <w:color w:val="000000"/>
          <w:sz w:val="32"/>
          <w:szCs w:val="32"/>
        </w:rPr>
        <w:t>二是加强文物保护，传承红色基因。</w:t>
      </w:r>
      <w:r>
        <w:rPr>
          <w:rFonts w:hint="eastAsia" w:ascii="仿宋_GB2312" w:hAnsi="仿宋_GB2312" w:eastAsia="仿宋_GB2312" w:cs="仿宋_GB2312"/>
          <w:color w:val="000000"/>
          <w:sz w:val="32"/>
          <w:szCs w:val="32"/>
        </w:rPr>
        <w:t>争取省级资金225万元完成修缮了营前红三军团党训班旧址（下湾九厅十八井民），争取省级资金65万元即将实施紫阳彭德怀旧居修缮工程，由本级财政投入347万元的文兴塔、登龙塔及周边环境改造提升工程正有序推进，争取国家资金57万元启动了馆藏文物预防性保护工作。聘请16名业余文保员做好文保单位日常维护工作。同时，完善了上犹清湖红色教育基地的功能配套，对《犹江风物》陈列馆、毛泽东旧居、社下彭德怀旧居进行了陈展提升。</w:t>
      </w:r>
      <w:r>
        <w:rPr>
          <w:rFonts w:hint="eastAsia" w:ascii="仿宋_GB2312" w:hAnsi="Calibri" w:eastAsia="仿宋_GB2312" w:cs="Times New Roman"/>
          <w:color w:val="000000"/>
          <w:sz w:val="32"/>
          <w:szCs w:val="32"/>
        </w:rPr>
        <w:t>双溪大石门革命历史陈列馆顺利揭牌，举办了“双溪大石门红军千人大会召开94周年纪念”活动。</w:t>
      </w:r>
    </w:p>
    <w:p>
      <w:pPr>
        <w:spacing w:line="560" w:lineRule="exact"/>
        <w:ind w:firstLine="642" w:firstLineChars="200"/>
        <w:rPr>
          <w:rFonts w:ascii="仿宋_GB2312" w:hAnsi="仿宋_GB2312" w:eastAsia="仿宋_GB2312" w:cs="仿宋_GB2312"/>
          <w:b/>
          <w:color w:val="000000"/>
          <w:sz w:val="32"/>
          <w:szCs w:val="32"/>
        </w:rPr>
      </w:pPr>
      <w:r>
        <w:rPr>
          <w:rFonts w:hint="eastAsia" w:ascii="仿宋_GB2312" w:hAnsi="Calibri" w:eastAsia="仿宋_GB2312" w:cs="Times New Roman"/>
          <w:b/>
          <w:color w:val="000000"/>
          <w:sz w:val="32"/>
          <w:szCs w:val="32"/>
        </w:rPr>
        <w:t>三是做好结合文章，推动文旅融合。</w:t>
      </w:r>
      <w:r>
        <w:rPr>
          <w:rFonts w:hint="eastAsia" w:ascii="仿宋_GB2312" w:hAnsi="仿宋_GB2312" w:eastAsia="仿宋_GB2312" w:cs="仿宋_GB2312"/>
          <w:color w:val="000000"/>
          <w:sz w:val="32"/>
          <w:szCs w:val="32"/>
        </w:rPr>
        <w:t>近年来，先后落地了天沐温泉、赏石文化城、</w:t>
      </w:r>
      <w:r>
        <w:rPr>
          <w:rFonts w:hint="eastAsia" w:ascii="仿宋_GB2312" w:hAnsi="仿宋_GB2312" w:eastAsia="仿宋_GB2312" w:cs="仿宋_GB2312"/>
          <w:color w:val="000000"/>
          <w:sz w:val="32"/>
          <w:szCs w:val="32"/>
          <w:lang w:eastAsia="zh-CN"/>
        </w:rPr>
        <w:t>赣州</w:t>
      </w:r>
      <w:r>
        <w:rPr>
          <w:rFonts w:hint="eastAsia" w:ascii="仿宋_GB2312" w:hAnsi="仿宋_GB2312" w:eastAsia="仿宋_GB2312" w:cs="仿宋_GB2312"/>
          <w:color w:val="000000"/>
          <w:sz w:val="32"/>
          <w:szCs w:val="32"/>
        </w:rPr>
        <w:t>地质博物馆</w:t>
      </w:r>
      <w:bookmarkStart w:id="0" w:name="_GoBack"/>
      <w:bookmarkEnd w:id="0"/>
      <w:r>
        <w:rPr>
          <w:rFonts w:hint="eastAsia" w:ascii="仿宋_GB2312" w:hAnsi="仿宋_GB2312" w:eastAsia="仿宋_GB2312" w:cs="仿宋_GB2312"/>
          <w:color w:val="000000"/>
          <w:sz w:val="32"/>
          <w:szCs w:val="32"/>
        </w:rPr>
        <w:t>、清湖红色教育基地、非遗文化综合展示馆等10多个文旅项目，清湖红色教育基地、非遗馆等“研学游”基地有序运行，体验型、互动型项目正在逐步增多。打造了全鱼宴、阳明家宴、九狮拜象宴、荷花宴等特色宴席，其中“龙门鱼宴”获评特色宴席，甘姥姥、母米粥、尚犹水乡、阳明鱼庄等餐饮场所创评为赣州客家美食旗舰店。大力开发文创产品，苏阳夜话、特色风灯等文创产品获评全市非遗文创设计大赛一等奖，挂坠、镇尺、手工杯、书签、折扇等文创产品先后研发，阳明湖鱼制品、唐舍米酒、红色记忆绿茶等旅游商品陆续推出，旅游商品供给不断向市场需求贴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下一步，我们将深挖客家文化、红色文化、阳明文化，厚植文化旅游产业发展的土壤，全力探索文旅融合新模式，把文化资源优势转化为文旅融合发展的不竭源泉和强劲动力。</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我们感谢您对文化旅游事业工作的关心，您的意见将使我县的文化旅游产业发展更上一个新台阶。欢迎对我们的工作多提宝贵意见，并希望今后能继续得到您的关注和支持！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附：办理情况征询意见表</w:t>
      </w:r>
    </w:p>
    <w:p>
      <w:pPr>
        <w:spacing w:line="560" w:lineRule="exact"/>
        <w:ind w:left="1470" w:leftChars="700"/>
        <w:jc w:val="center"/>
        <w:rPr>
          <w:rFonts w:ascii="宋体" w:hAnsi="宋体" w:eastAsia="仿宋_GB2312" w:cs="仿宋_GB2312"/>
          <w:sz w:val="32"/>
          <w:szCs w:val="32"/>
        </w:rPr>
      </w:pPr>
      <w:r>
        <w:rPr>
          <w:rFonts w:hint="eastAsia" w:ascii="宋体" w:hAnsi="宋体" w:eastAsia="仿宋_GB2312" w:cs="仿宋_GB2312"/>
          <w:sz w:val="32"/>
          <w:szCs w:val="32"/>
        </w:rPr>
        <w:t>上犹县文化广电新闻出版旅游局</w:t>
      </w:r>
    </w:p>
    <w:p>
      <w:pPr>
        <w:spacing w:line="560" w:lineRule="exact"/>
        <w:ind w:left="1470" w:leftChars="700"/>
        <w:jc w:val="center"/>
        <w:rPr>
          <w:rFonts w:ascii="宋体" w:hAnsi="宋体" w:eastAsia="仿宋_GB2312" w:cs="仿宋_GB2312"/>
          <w:sz w:val="32"/>
          <w:szCs w:val="32"/>
        </w:rPr>
      </w:pPr>
      <w:r>
        <w:rPr>
          <w:rFonts w:hint="eastAsia" w:ascii="宋体" w:hAnsi="宋体" w:eastAsia="仿宋_GB2312" w:cs="仿宋_GB2312"/>
          <w:sz w:val="32"/>
          <w:szCs w:val="32"/>
        </w:rPr>
        <w:t>2023年5月19日</w:t>
      </w:r>
    </w:p>
    <w:p>
      <w:pPr>
        <w:tabs>
          <w:tab w:val="left" w:pos="1515"/>
        </w:tabs>
        <w:spacing w:beforeLines="50" w:line="560" w:lineRule="exact"/>
        <w:rPr>
          <w:rFonts w:hint="eastAsia" w:ascii="宋体" w:hAnsi="宋体" w:eastAsia="方正小标宋简体" w:cs="Times New Roman"/>
          <w:sz w:val="32"/>
          <w:szCs w:val="32"/>
        </w:rPr>
      </w:pPr>
      <w:r>
        <w:rPr>
          <w:rFonts w:hint="eastAsia" w:ascii="宋体" w:hAnsi="宋体" w:eastAsia="仿宋_GB2312" w:cs="Times New Roman"/>
          <w:sz w:val="32"/>
          <w:szCs w:val="32"/>
        </w:rPr>
        <w:t>抄送：县政协提案委、县政府督查室</w:t>
      </w:r>
      <w:r>
        <w:rPr>
          <w:rFonts w:ascii="宋体" w:hAnsi="宋体" w:eastAsia="方正小标宋简体" w:cs="Times New Roman"/>
          <w:sz w:val="32"/>
          <w:szCs w:val="32"/>
        </w:rPr>
        <w:tab/>
      </w:r>
    </w:p>
    <w:p>
      <w:pPr>
        <w:tabs>
          <w:tab w:val="left" w:pos="1515"/>
        </w:tabs>
        <w:spacing w:line="560" w:lineRule="exact"/>
        <w:rPr>
          <w:rFonts w:ascii="宋体" w:hAnsi="宋体" w:eastAsia="仿宋_GB2312"/>
          <w:sz w:val="30"/>
          <w:szCs w:val="30"/>
        </w:rPr>
      </w:pPr>
      <w:r>
        <w:rPr>
          <w:rFonts w:hint="eastAsia" w:ascii="宋体" w:hAnsi="宋体" w:eastAsia="仿宋_GB2312"/>
          <w:sz w:val="30"/>
          <w:szCs w:val="30"/>
        </w:rPr>
        <w:t>附件：</w:t>
      </w:r>
    </w:p>
    <w:p>
      <w:pPr>
        <w:tabs>
          <w:tab w:val="left" w:pos="1515"/>
        </w:tabs>
        <w:spacing w:line="560" w:lineRule="exact"/>
        <w:jc w:val="center"/>
        <w:rPr>
          <w:rFonts w:hint="eastAsia" w:ascii="宋体" w:hAnsi="宋体" w:eastAsia="方正小标宋简体"/>
          <w:sz w:val="44"/>
          <w:szCs w:val="44"/>
        </w:rPr>
      </w:pPr>
      <w:r>
        <w:rPr>
          <w:rFonts w:hint="eastAsia" w:ascii="宋体" w:hAnsi="宋体" w:eastAsia="方正小标宋简体"/>
          <w:sz w:val="44"/>
          <w:szCs w:val="44"/>
        </w:rPr>
        <w:t>办理情况征询意见表</w:t>
      </w:r>
    </w:p>
    <w:p>
      <w:pPr>
        <w:tabs>
          <w:tab w:val="left" w:pos="1515"/>
        </w:tabs>
        <w:spacing w:line="560" w:lineRule="exact"/>
        <w:rPr>
          <w:rFonts w:hint="eastAsia" w:ascii="宋体" w:hAnsi="宋体" w:eastAsia="方正小标宋简体"/>
          <w:sz w:val="44"/>
          <w:szCs w:val="44"/>
        </w:rPr>
      </w:pPr>
      <w:r>
        <w:rPr>
          <w:rFonts w:hint="eastAsia" w:ascii="宋体" w:hAnsi="宋体" w:eastAsia="仿宋_GB2312"/>
          <w:sz w:val="30"/>
          <w:szCs w:val="30"/>
        </w:rPr>
        <w:t>承办单位（盖章）：</w:t>
      </w:r>
      <w:r>
        <w:rPr>
          <w:rFonts w:hint="eastAsia" w:ascii="宋体" w:hAnsi="宋体" w:eastAsia="仿宋_GB2312"/>
          <w:sz w:val="30"/>
          <w:szCs w:val="30"/>
          <w:u w:val="single"/>
        </w:rPr>
        <w:t>上犹县文广新旅局</w:t>
      </w:r>
      <w:r>
        <w:rPr>
          <w:rFonts w:hint="eastAsia" w:ascii="宋体" w:hAnsi="宋体" w:eastAsia="仿宋_GB2312"/>
          <w:sz w:val="30"/>
          <w:szCs w:val="30"/>
        </w:rPr>
        <w:t xml:space="preserve"> 答复时间：2023年5月19日</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482"/>
        <w:gridCol w:w="1193"/>
        <w:gridCol w:w="1477"/>
        <w:gridCol w:w="26"/>
        <w:gridCol w:w="399"/>
        <w:gridCol w:w="261"/>
        <w:gridCol w:w="1016"/>
        <w:gridCol w:w="179"/>
        <w:gridCol w:w="630"/>
        <w:gridCol w:w="1016"/>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464" w:type="dxa"/>
            <w:gridSpan w:val="2"/>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r>
              <w:rPr>
                <w:rFonts w:hint="eastAsia" w:ascii="宋体" w:hAnsi="宋体" w:eastAsia="仿宋_GB2312"/>
                <w:sz w:val="30"/>
                <w:szCs w:val="30"/>
              </w:rPr>
              <w:t>委员姓名</w:t>
            </w:r>
          </w:p>
        </w:tc>
        <w:tc>
          <w:tcPr>
            <w:tcW w:w="2670" w:type="dxa"/>
            <w:gridSpan w:val="2"/>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r>
              <w:rPr>
                <w:rFonts w:hint="eastAsia" w:ascii="宋体" w:hAnsi="宋体" w:eastAsia="仿宋_GB2312" w:cs="Times New Roman"/>
                <w:sz w:val="30"/>
                <w:szCs w:val="30"/>
              </w:rPr>
              <w:t>刘志成</w:t>
            </w:r>
          </w:p>
        </w:tc>
        <w:tc>
          <w:tcPr>
            <w:tcW w:w="1881" w:type="dxa"/>
            <w:gridSpan w:val="5"/>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r>
              <w:rPr>
                <w:rFonts w:hint="eastAsia" w:ascii="宋体" w:hAnsi="宋体" w:eastAsia="仿宋_GB2312"/>
                <w:sz w:val="30"/>
                <w:szCs w:val="30"/>
              </w:rPr>
              <w:t>所在界别</w:t>
            </w:r>
          </w:p>
        </w:tc>
        <w:tc>
          <w:tcPr>
            <w:tcW w:w="2924" w:type="dxa"/>
            <w:gridSpan w:val="3"/>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r>
              <w:rPr>
                <w:rFonts w:hint="eastAsia" w:ascii="宋体" w:hAnsi="宋体" w:eastAsia="仿宋_GB2312" w:cs="Times New Roman"/>
                <w:sz w:val="30"/>
                <w:szCs w:val="30"/>
              </w:rPr>
              <w:t>教育界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64" w:type="dxa"/>
            <w:gridSpan w:val="2"/>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r>
              <w:rPr>
                <w:rFonts w:hint="eastAsia" w:ascii="宋体" w:hAnsi="宋体" w:eastAsia="仿宋_GB2312"/>
                <w:sz w:val="30"/>
                <w:szCs w:val="30"/>
              </w:rPr>
              <w:t>工作单位</w:t>
            </w:r>
          </w:p>
        </w:tc>
        <w:tc>
          <w:tcPr>
            <w:tcW w:w="2670" w:type="dxa"/>
            <w:gridSpan w:val="2"/>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r>
              <w:rPr>
                <w:rFonts w:hint="eastAsia" w:ascii="宋体" w:hAnsi="宋体" w:eastAsia="仿宋_GB2312" w:cs="Times New Roman"/>
                <w:sz w:val="30"/>
                <w:szCs w:val="30"/>
              </w:rPr>
              <w:t>县统计局</w:t>
            </w:r>
          </w:p>
        </w:tc>
        <w:tc>
          <w:tcPr>
            <w:tcW w:w="1881" w:type="dxa"/>
            <w:gridSpan w:val="5"/>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r>
              <w:rPr>
                <w:rFonts w:hint="eastAsia" w:ascii="宋体" w:hAnsi="宋体" w:eastAsia="仿宋_GB2312"/>
                <w:sz w:val="30"/>
                <w:szCs w:val="30"/>
              </w:rPr>
              <w:t>职  务</w:t>
            </w:r>
          </w:p>
        </w:tc>
        <w:tc>
          <w:tcPr>
            <w:tcW w:w="2924" w:type="dxa"/>
            <w:gridSpan w:val="3"/>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r>
              <w:rPr>
                <w:rFonts w:hint="eastAsia" w:ascii="宋体" w:hAnsi="宋体" w:eastAsia="仿宋_GB2312" w:cs="Times New Roman"/>
                <w:sz w:val="30"/>
                <w:szCs w:val="30"/>
              </w:rPr>
              <w:t>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464" w:type="dxa"/>
            <w:gridSpan w:val="2"/>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r>
              <w:rPr>
                <w:rFonts w:hint="eastAsia" w:ascii="宋体" w:hAnsi="宋体" w:eastAsia="仿宋_GB2312"/>
                <w:sz w:val="30"/>
                <w:szCs w:val="30"/>
              </w:rPr>
              <w:t>提案标题</w:t>
            </w:r>
          </w:p>
        </w:tc>
        <w:tc>
          <w:tcPr>
            <w:tcW w:w="7475" w:type="dxa"/>
            <w:gridSpan w:val="10"/>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left"/>
              <w:rPr>
                <w:rFonts w:ascii="宋体" w:hAnsi="宋体" w:eastAsia="仿宋_GB2312" w:cs="Times New Roman"/>
                <w:sz w:val="30"/>
                <w:szCs w:val="30"/>
              </w:rPr>
            </w:pPr>
            <w:r>
              <w:rPr>
                <w:rFonts w:hint="eastAsia" w:ascii="宋体" w:hAnsi="宋体" w:eastAsia="仿宋_GB2312" w:cs="Times New Roman"/>
                <w:sz w:val="30"/>
                <w:szCs w:val="30"/>
              </w:rPr>
              <w:t>关于规划建设上犹综合性文化艺术中心的建议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464" w:type="dxa"/>
            <w:gridSpan w:val="2"/>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r>
              <w:rPr>
                <w:rFonts w:hint="eastAsia" w:ascii="宋体" w:hAnsi="宋体" w:eastAsia="仿宋_GB2312"/>
                <w:sz w:val="30"/>
                <w:szCs w:val="30"/>
              </w:rPr>
              <w:t>主办单位</w:t>
            </w:r>
          </w:p>
        </w:tc>
        <w:tc>
          <w:tcPr>
            <w:tcW w:w="2696" w:type="dxa"/>
            <w:gridSpan w:val="3"/>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r>
              <w:rPr>
                <w:rFonts w:hint="eastAsia" w:ascii="宋体" w:hAnsi="宋体" w:eastAsia="仿宋_GB2312" w:cs="Times New Roman"/>
                <w:sz w:val="30"/>
                <w:szCs w:val="30"/>
              </w:rPr>
              <w:t>文广新旅局</w:t>
            </w:r>
          </w:p>
        </w:tc>
        <w:tc>
          <w:tcPr>
            <w:tcW w:w="1855" w:type="dxa"/>
            <w:gridSpan w:val="4"/>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r>
              <w:rPr>
                <w:rFonts w:hint="eastAsia" w:ascii="宋体" w:hAnsi="宋体" w:eastAsia="仿宋_GB2312"/>
                <w:sz w:val="30"/>
                <w:szCs w:val="30"/>
              </w:rPr>
              <w:t>协办单位</w:t>
            </w:r>
          </w:p>
        </w:tc>
        <w:tc>
          <w:tcPr>
            <w:tcW w:w="2924" w:type="dxa"/>
            <w:gridSpan w:val="3"/>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r>
              <w:rPr>
                <w:rFonts w:hint="eastAsia" w:ascii="宋体" w:hAnsi="宋体" w:eastAsia="仿宋_GB2312" w:cs="Times New Roman"/>
                <w:sz w:val="30"/>
                <w:szCs w:val="30"/>
              </w:rPr>
              <w:t>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939" w:type="dxa"/>
            <w:gridSpan w:val="12"/>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r>
              <w:rPr>
                <w:rFonts w:hint="eastAsia" w:ascii="宋体" w:hAnsi="宋体" w:eastAsia="仿宋_GB2312"/>
                <w:sz w:val="30"/>
                <w:szCs w:val="30"/>
              </w:rPr>
              <w:t>委员回复内容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82" w:type="dxa"/>
            <w:vMerge w:val="restart"/>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rPr>
                <w:rFonts w:ascii="宋体" w:hAnsi="宋体" w:eastAsia="仿宋_GB2312" w:cs="Times New Roman"/>
                <w:sz w:val="30"/>
                <w:szCs w:val="30"/>
              </w:rPr>
            </w:pPr>
            <w:r>
              <w:rPr>
                <w:rFonts w:hint="eastAsia" w:ascii="宋体" w:hAnsi="宋体" w:eastAsia="仿宋_GB2312"/>
                <w:sz w:val="30"/>
                <w:szCs w:val="30"/>
              </w:rPr>
              <w:t>序号</w:t>
            </w:r>
          </w:p>
        </w:tc>
        <w:tc>
          <w:tcPr>
            <w:tcW w:w="3577" w:type="dxa"/>
            <w:gridSpan w:val="5"/>
            <w:vMerge w:val="restart"/>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r>
              <w:rPr>
                <w:rFonts w:hint="eastAsia" w:ascii="宋体" w:hAnsi="宋体" w:eastAsia="仿宋_GB2312"/>
                <w:sz w:val="30"/>
                <w:szCs w:val="30"/>
              </w:rPr>
              <w:t>项    目</w:t>
            </w:r>
          </w:p>
        </w:tc>
        <w:tc>
          <w:tcPr>
            <w:tcW w:w="4380" w:type="dxa"/>
            <w:gridSpan w:val="6"/>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r>
              <w:rPr>
                <w:rFonts w:hint="eastAsia" w:ascii="宋体" w:hAnsi="宋体" w:eastAsia="仿宋_GB2312"/>
                <w:sz w:val="30"/>
                <w:szCs w:val="30"/>
              </w:rPr>
              <w:t>评价格次（选一项打“√”）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Times New Roman"/>
                <w:sz w:val="30"/>
                <w:szCs w:val="30"/>
              </w:rPr>
            </w:pPr>
          </w:p>
        </w:tc>
        <w:tc>
          <w:tcPr>
            <w:tcW w:w="1500"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Times New Roman"/>
                <w:sz w:val="30"/>
                <w:szCs w:val="30"/>
              </w:rPr>
            </w:pPr>
          </w:p>
        </w:tc>
        <w:tc>
          <w:tcPr>
            <w:tcW w:w="1277" w:type="dxa"/>
            <w:gridSpan w:val="2"/>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r>
              <w:rPr>
                <w:rFonts w:hint="eastAsia" w:ascii="宋体" w:hAnsi="宋体" w:eastAsia="仿宋_GB2312"/>
                <w:sz w:val="30"/>
                <w:szCs w:val="30"/>
              </w:rPr>
              <w:t>满  意</w:t>
            </w:r>
          </w:p>
        </w:tc>
        <w:tc>
          <w:tcPr>
            <w:tcW w:w="1825" w:type="dxa"/>
            <w:gridSpan w:val="3"/>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r>
              <w:rPr>
                <w:rFonts w:hint="eastAsia" w:ascii="宋体" w:hAnsi="宋体" w:eastAsia="仿宋_GB2312"/>
                <w:sz w:val="30"/>
                <w:szCs w:val="30"/>
              </w:rPr>
              <w:t>基本满意</w:t>
            </w:r>
          </w:p>
        </w:tc>
        <w:tc>
          <w:tcPr>
            <w:tcW w:w="1278" w:type="dxa"/>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r>
              <w:rPr>
                <w:rFonts w:hint="eastAsia" w:ascii="宋体" w:hAnsi="宋体" w:eastAsia="仿宋_GB2312"/>
                <w:sz w:val="30"/>
                <w:szCs w:val="30"/>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82" w:type="dxa"/>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r>
              <w:rPr>
                <w:rFonts w:hint="eastAsia" w:ascii="宋体" w:hAnsi="宋体" w:eastAsia="仿宋_GB2312"/>
                <w:sz w:val="30"/>
                <w:szCs w:val="30"/>
              </w:rPr>
              <w:t>1</w:t>
            </w:r>
          </w:p>
        </w:tc>
        <w:tc>
          <w:tcPr>
            <w:tcW w:w="3577" w:type="dxa"/>
            <w:gridSpan w:val="5"/>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r>
              <w:rPr>
                <w:rFonts w:hint="eastAsia" w:ascii="宋体" w:hAnsi="宋体" w:eastAsia="仿宋_GB2312"/>
                <w:sz w:val="30"/>
                <w:szCs w:val="30"/>
              </w:rPr>
              <w:t>答复件的文本格式</w:t>
            </w:r>
          </w:p>
        </w:tc>
        <w:tc>
          <w:tcPr>
            <w:tcW w:w="1277" w:type="dxa"/>
            <w:gridSpan w:val="2"/>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p>
        </w:tc>
        <w:tc>
          <w:tcPr>
            <w:tcW w:w="1825" w:type="dxa"/>
            <w:gridSpan w:val="3"/>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p>
        </w:tc>
        <w:tc>
          <w:tcPr>
            <w:tcW w:w="1278" w:type="dxa"/>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82" w:type="dxa"/>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r>
              <w:rPr>
                <w:rFonts w:hint="eastAsia" w:ascii="宋体" w:hAnsi="宋体" w:eastAsia="仿宋_GB2312"/>
                <w:sz w:val="30"/>
                <w:szCs w:val="30"/>
              </w:rPr>
              <w:t>2</w:t>
            </w:r>
          </w:p>
        </w:tc>
        <w:tc>
          <w:tcPr>
            <w:tcW w:w="3577" w:type="dxa"/>
            <w:gridSpan w:val="5"/>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r>
              <w:rPr>
                <w:rFonts w:hint="eastAsia" w:ascii="宋体" w:hAnsi="宋体" w:eastAsia="仿宋_GB2312"/>
                <w:sz w:val="30"/>
                <w:szCs w:val="30"/>
              </w:rPr>
              <w:t>办理沟通情况</w:t>
            </w:r>
          </w:p>
        </w:tc>
        <w:tc>
          <w:tcPr>
            <w:tcW w:w="1277" w:type="dxa"/>
            <w:gridSpan w:val="2"/>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p>
        </w:tc>
        <w:tc>
          <w:tcPr>
            <w:tcW w:w="1825" w:type="dxa"/>
            <w:gridSpan w:val="3"/>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p>
        </w:tc>
        <w:tc>
          <w:tcPr>
            <w:tcW w:w="1278" w:type="dxa"/>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82" w:type="dxa"/>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r>
              <w:rPr>
                <w:rFonts w:hint="eastAsia" w:ascii="宋体" w:hAnsi="宋体" w:eastAsia="仿宋_GB2312"/>
                <w:sz w:val="30"/>
                <w:szCs w:val="30"/>
              </w:rPr>
              <w:t>3</w:t>
            </w:r>
          </w:p>
        </w:tc>
        <w:tc>
          <w:tcPr>
            <w:tcW w:w="3577" w:type="dxa"/>
            <w:gridSpan w:val="5"/>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r>
              <w:rPr>
                <w:rFonts w:hint="eastAsia" w:ascii="宋体" w:hAnsi="宋体" w:eastAsia="仿宋_GB2312"/>
                <w:sz w:val="30"/>
                <w:szCs w:val="30"/>
              </w:rPr>
              <w:t>办理答复时间</w:t>
            </w:r>
          </w:p>
        </w:tc>
        <w:tc>
          <w:tcPr>
            <w:tcW w:w="1277" w:type="dxa"/>
            <w:gridSpan w:val="2"/>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p>
        </w:tc>
        <w:tc>
          <w:tcPr>
            <w:tcW w:w="1825" w:type="dxa"/>
            <w:gridSpan w:val="3"/>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p>
        </w:tc>
        <w:tc>
          <w:tcPr>
            <w:tcW w:w="1278" w:type="dxa"/>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982" w:type="dxa"/>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r>
              <w:rPr>
                <w:rFonts w:hint="eastAsia" w:ascii="宋体" w:hAnsi="宋体" w:eastAsia="仿宋_GB2312"/>
                <w:sz w:val="30"/>
                <w:szCs w:val="30"/>
              </w:rPr>
              <w:t>4</w:t>
            </w:r>
          </w:p>
        </w:tc>
        <w:tc>
          <w:tcPr>
            <w:tcW w:w="3577" w:type="dxa"/>
            <w:gridSpan w:val="5"/>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r>
              <w:rPr>
                <w:rFonts w:hint="eastAsia" w:ascii="宋体" w:hAnsi="宋体" w:eastAsia="仿宋_GB2312"/>
                <w:sz w:val="30"/>
                <w:szCs w:val="30"/>
              </w:rPr>
              <w:t>解决问题的办法措施</w:t>
            </w:r>
          </w:p>
        </w:tc>
        <w:tc>
          <w:tcPr>
            <w:tcW w:w="1277" w:type="dxa"/>
            <w:gridSpan w:val="2"/>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p>
        </w:tc>
        <w:tc>
          <w:tcPr>
            <w:tcW w:w="1825" w:type="dxa"/>
            <w:gridSpan w:val="3"/>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p>
        </w:tc>
        <w:tc>
          <w:tcPr>
            <w:tcW w:w="1278" w:type="dxa"/>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559" w:type="dxa"/>
            <w:gridSpan w:val="6"/>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r>
              <w:rPr>
                <w:rFonts w:hint="eastAsia" w:ascii="宋体" w:hAnsi="宋体" w:eastAsia="仿宋_GB2312"/>
                <w:sz w:val="30"/>
                <w:szCs w:val="30"/>
              </w:rPr>
              <w:t>办理工作的总体表现</w:t>
            </w:r>
          </w:p>
        </w:tc>
        <w:tc>
          <w:tcPr>
            <w:tcW w:w="1277" w:type="dxa"/>
            <w:gridSpan w:val="2"/>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p>
        </w:tc>
        <w:tc>
          <w:tcPr>
            <w:tcW w:w="1825" w:type="dxa"/>
            <w:gridSpan w:val="3"/>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p>
        </w:tc>
        <w:tc>
          <w:tcPr>
            <w:tcW w:w="1278" w:type="dxa"/>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657" w:type="dxa"/>
            <w:gridSpan w:val="3"/>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r>
              <w:rPr>
                <w:rFonts w:hint="eastAsia" w:ascii="宋体" w:hAnsi="宋体" w:eastAsia="仿宋_GB2312"/>
                <w:sz w:val="30"/>
                <w:szCs w:val="30"/>
              </w:rPr>
              <w:t>是否与提案人见面</w:t>
            </w:r>
          </w:p>
        </w:tc>
        <w:tc>
          <w:tcPr>
            <w:tcW w:w="6282" w:type="dxa"/>
            <w:gridSpan w:val="9"/>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rPr>
                <w:rFonts w:ascii="宋体" w:hAnsi="宋体" w:eastAsia="仿宋_GB2312" w:cs="Times New Roman"/>
                <w:sz w:val="30"/>
                <w:szCs w:val="30"/>
              </w:rPr>
            </w:pPr>
            <w:r>
              <w:rPr>
                <w:rFonts w:hint="eastAsia" w:ascii="宋体" w:hAnsi="宋体" w:eastAsia="仿宋_GB2312"/>
                <w:sz w:val="22"/>
                <w:szCs w:val="30"/>
              </w:rPr>
              <w:t>一次沟通</w:t>
            </w:r>
            <w:r>
              <w:rPr>
                <w:rFonts w:hint="eastAsia" w:ascii="宋体" w:hAnsi="宋体" w:eastAsia="仿宋_GB2312"/>
                <w:sz w:val="30"/>
                <w:szCs w:val="30"/>
              </w:rPr>
              <w:t xml:space="preserve">□  </w:t>
            </w:r>
            <w:r>
              <w:rPr>
                <w:rFonts w:hint="eastAsia" w:ascii="宋体" w:hAnsi="宋体" w:eastAsia="仿宋_GB2312"/>
                <w:sz w:val="22"/>
                <w:szCs w:val="30"/>
              </w:rPr>
              <w:t>二次正式答复</w:t>
            </w:r>
            <w:r>
              <w:rPr>
                <w:rFonts w:hint="eastAsia" w:ascii="宋体" w:hAnsi="宋体" w:eastAsia="仿宋_GB2312"/>
                <w:sz w:val="30"/>
                <w:szCs w:val="30"/>
              </w:rPr>
              <w:t>□ 委员签名：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57" w:type="dxa"/>
            <w:gridSpan w:val="3"/>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r>
              <w:rPr>
                <w:rFonts w:hint="eastAsia" w:ascii="宋体" w:hAnsi="宋体" w:eastAsia="仿宋_GB2312"/>
                <w:sz w:val="30"/>
                <w:szCs w:val="30"/>
              </w:rPr>
              <w:t>其他意见建议</w:t>
            </w:r>
          </w:p>
        </w:tc>
        <w:tc>
          <w:tcPr>
            <w:tcW w:w="6282" w:type="dxa"/>
            <w:gridSpan w:val="9"/>
            <w:tcBorders>
              <w:top w:val="single" w:color="auto" w:sz="4" w:space="0"/>
              <w:left w:val="single" w:color="auto" w:sz="4" w:space="0"/>
              <w:bottom w:val="single" w:color="auto" w:sz="4" w:space="0"/>
              <w:right w:val="single" w:color="auto" w:sz="4" w:space="0"/>
            </w:tcBorders>
            <w:vAlign w:val="center"/>
          </w:tcPr>
          <w:p>
            <w:pPr>
              <w:tabs>
                <w:tab w:val="left" w:pos="1515"/>
              </w:tabs>
              <w:spacing w:line="560" w:lineRule="exact"/>
              <w:jc w:val="center"/>
              <w:rPr>
                <w:rFonts w:ascii="宋体" w:hAnsi="宋体"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2657" w:type="dxa"/>
            <w:gridSpan w:val="3"/>
            <w:tcBorders>
              <w:top w:val="single" w:color="auto" w:sz="4" w:space="0"/>
              <w:left w:val="single" w:color="auto" w:sz="4" w:space="0"/>
              <w:bottom w:val="single" w:color="auto" w:sz="4" w:space="0"/>
              <w:right w:val="single" w:color="auto" w:sz="4" w:space="0"/>
            </w:tcBorders>
            <w:vAlign w:val="center"/>
          </w:tcPr>
          <w:p>
            <w:pPr>
              <w:tabs>
                <w:tab w:val="left" w:pos="1515"/>
              </w:tabs>
              <w:jc w:val="center"/>
              <w:rPr>
                <w:rFonts w:ascii="宋体" w:hAnsi="宋体" w:eastAsia="仿宋_GB2312" w:cs="Times New Roman"/>
                <w:sz w:val="30"/>
                <w:szCs w:val="30"/>
              </w:rPr>
            </w:pPr>
            <w:r>
              <w:rPr>
                <w:rFonts w:hint="eastAsia" w:ascii="宋体" w:hAnsi="宋体" w:eastAsia="仿宋_GB2312"/>
                <w:sz w:val="30"/>
                <w:szCs w:val="30"/>
              </w:rPr>
              <w:t>回复时间</w:t>
            </w:r>
          </w:p>
        </w:tc>
        <w:tc>
          <w:tcPr>
            <w:tcW w:w="2163" w:type="dxa"/>
            <w:gridSpan w:val="4"/>
            <w:tcBorders>
              <w:top w:val="single" w:color="auto" w:sz="4" w:space="0"/>
              <w:left w:val="single" w:color="auto" w:sz="4" w:space="0"/>
              <w:bottom w:val="single" w:color="auto" w:sz="4" w:space="0"/>
              <w:right w:val="single" w:color="auto" w:sz="4" w:space="0"/>
            </w:tcBorders>
            <w:vAlign w:val="center"/>
          </w:tcPr>
          <w:p>
            <w:pPr>
              <w:pStyle w:val="2"/>
              <w:ind w:left="0" w:leftChars="0"/>
              <w:jc w:val="left"/>
              <w:rPr>
                <w:sz w:val="24"/>
              </w:rPr>
            </w:pPr>
            <w:r>
              <w:rPr>
                <w:rFonts w:hint="eastAsia"/>
                <w:sz w:val="24"/>
              </w:rPr>
              <w:t>一次：</w:t>
            </w:r>
          </w:p>
          <w:p>
            <w:pPr>
              <w:pStyle w:val="2"/>
              <w:ind w:left="0" w:leftChars="0"/>
              <w:jc w:val="left"/>
            </w:pPr>
            <w:r>
              <w:rPr>
                <w:rFonts w:hint="eastAsia"/>
                <w:sz w:val="24"/>
              </w:rPr>
              <w:t>二次：</w:t>
            </w:r>
          </w:p>
        </w:tc>
        <w:tc>
          <w:tcPr>
            <w:tcW w:w="1825" w:type="dxa"/>
            <w:gridSpan w:val="3"/>
            <w:tcBorders>
              <w:top w:val="single" w:color="auto" w:sz="4" w:space="0"/>
              <w:left w:val="single" w:color="auto" w:sz="4" w:space="0"/>
              <w:bottom w:val="single" w:color="auto" w:sz="4" w:space="0"/>
              <w:right w:val="single" w:color="auto" w:sz="4" w:space="0"/>
            </w:tcBorders>
            <w:vAlign w:val="center"/>
          </w:tcPr>
          <w:p>
            <w:pPr>
              <w:tabs>
                <w:tab w:val="left" w:pos="1515"/>
              </w:tabs>
              <w:jc w:val="center"/>
              <w:rPr>
                <w:rFonts w:ascii="宋体" w:hAnsi="宋体" w:eastAsia="仿宋_GB2312" w:cs="Times New Roman"/>
                <w:sz w:val="30"/>
                <w:szCs w:val="30"/>
              </w:rPr>
            </w:pPr>
            <w:r>
              <w:rPr>
                <w:rFonts w:hint="eastAsia" w:ascii="宋体" w:hAnsi="宋体" w:eastAsia="仿宋_GB2312"/>
                <w:sz w:val="30"/>
                <w:szCs w:val="30"/>
              </w:rPr>
              <w:t>委员签名</w:t>
            </w:r>
          </w:p>
        </w:tc>
        <w:tc>
          <w:tcPr>
            <w:tcW w:w="2294" w:type="dxa"/>
            <w:gridSpan w:val="2"/>
            <w:tcBorders>
              <w:top w:val="single" w:color="auto" w:sz="4" w:space="0"/>
              <w:left w:val="single" w:color="auto" w:sz="4" w:space="0"/>
              <w:bottom w:val="single" w:color="auto" w:sz="4" w:space="0"/>
              <w:right w:val="single" w:color="auto" w:sz="4" w:space="0"/>
            </w:tcBorders>
            <w:vAlign w:val="center"/>
          </w:tcPr>
          <w:p>
            <w:pPr>
              <w:tabs>
                <w:tab w:val="left" w:pos="1515"/>
              </w:tabs>
              <w:jc w:val="center"/>
              <w:rPr>
                <w:rFonts w:ascii="宋体" w:hAnsi="宋体" w:eastAsia="仿宋_GB2312" w:cs="Times New Roman"/>
                <w:sz w:val="30"/>
                <w:szCs w:val="30"/>
              </w:rPr>
            </w:pPr>
          </w:p>
        </w:tc>
      </w:tr>
    </w:tbl>
    <w:p>
      <w:pPr>
        <w:tabs>
          <w:tab w:val="left" w:pos="1515"/>
        </w:tabs>
        <w:spacing w:line="360" w:lineRule="exact"/>
        <w:rPr>
          <w:rFonts w:hint="eastAsia" w:ascii="宋体" w:hAnsi="宋体" w:eastAsia="仿宋_GB2312" w:cs="Times New Roman"/>
          <w:sz w:val="30"/>
          <w:szCs w:val="30"/>
        </w:rPr>
      </w:pPr>
      <w:r>
        <w:rPr>
          <w:rFonts w:hint="eastAsia" w:ascii="宋体" w:hAnsi="宋体" w:eastAsia="仿宋_GB2312"/>
          <w:sz w:val="30"/>
          <w:szCs w:val="30"/>
        </w:rPr>
        <w:t>注：此表一式三份，请将意见表分别寄送承办单位、县政协提案委、县政府督查室（一次沟通时间应在送审稿至政府办审核之前，未进行二次见面沟通办理的视为不满意。）</w:t>
      </w:r>
    </w:p>
    <w:p>
      <w:pPr>
        <w:tabs>
          <w:tab w:val="left" w:pos="1515"/>
        </w:tabs>
        <w:spacing w:beforeLines="50" w:line="560" w:lineRule="exact"/>
        <w:rPr>
          <w:rFonts w:ascii="宋体" w:hAnsi="宋体" w:eastAsia="方正小标宋简体" w:cs="Times New Roman"/>
          <w:sz w:val="32"/>
          <w:szCs w:val="32"/>
        </w:rPr>
      </w:pPr>
    </w:p>
    <w:sectPr>
      <w:pgSz w:w="11906" w:h="16838"/>
      <w:pgMar w:top="1440" w:right="1416"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A615DE38-787C-4279-8833-79F84B254A05}" w:val="v19dkwJ6U5eXxOCngWzQhbE/oNy=42IqP7lpTiSZRjucVGDHMYF3rtm+KaBA8f0sL"/>
    <w:docVar w:name="{B0549096-361A-4AF6-B354-054E5515FF95}" w:val="kmt0vz3H1OLloRKTjcp+bP2ux=74Q6BAi9FqNwYMCWDfUXnZ/8EGsyrdSgVJaI5he"/>
    <w:docVar w:name="DocumentID" w:val="{AD88B3C9-8198-41FD-953D-F1DFF738F97E}_1"/>
  </w:docVars>
  <w:rsids>
    <w:rsidRoot w:val="00761547"/>
    <w:rsid w:val="00005675"/>
    <w:rsid w:val="0001393B"/>
    <w:rsid w:val="00017D1B"/>
    <w:rsid w:val="00063FE8"/>
    <w:rsid w:val="000A7C64"/>
    <w:rsid w:val="00173DFF"/>
    <w:rsid w:val="00177256"/>
    <w:rsid w:val="001F3261"/>
    <w:rsid w:val="0023486E"/>
    <w:rsid w:val="002572DD"/>
    <w:rsid w:val="002739E1"/>
    <w:rsid w:val="00282B78"/>
    <w:rsid w:val="002A18F0"/>
    <w:rsid w:val="002C4204"/>
    <w:rsid w:val="0030238C"/>
    <w:rsid w:val="003277BD"/>
    <w:rsid w:val="003546B6"/>
    <w:rsid w:val="0037592C"/>
    <w:rsid w:val="003917DB"/>
    <w:rsid w:val="003E22A6"/>
    <w:rsid w:val="004064E1"/>
    <w:rsid w:val="00411B7D"/>
    <w:rsid w:val="004D172A"/>
    <w:rsid w:val="004F4CF9"/>
    <w:rsid w:val="00563B60"/>
    <w:rsid w:val="006378F1"/>
    <w:rsid w:val="006C3802"/>
    <w:rsid w:val="006F4745"/>
    <w:rsid w:val="00716058"/>
    <w:rsid w:val="00723700"/>
    <w:rsid w:val="00761547"/>
    <w:rsid w:val="00785711"/>
    <w:rsid w:val="007E026C"/>
    <w:rsid w:val="007F6243"/>
    <w:rsid w:val="00823F2E"/>
    <w:rsid w:val="00840170"/>
    <w:rsid w:val="008B2F2C"/>
    <w:rsid w:val="008C3AEE"/>
    <w:rsid w:val="008C77EE"/>
    <w:rsid w:val="008D1BD1"/>
    <w:rsid w:val="008D5809"/>
    <w:rsid w:val="008D6BA6"/>
    <w:rsid w:val="008E2661"/>
    <w:rsid w:val="008E286C"/>
    <w:rsid w:val="008F7B36"/>
    <w:rsid w:val="00904602"/>
    <w:rsid w:val="009A3916"/>
    <w:rsid w:val="009B745E"/>
    <w:rsid w:val="00A24606"/>
    <w:rsid w:val="00A2490A"/>
    <w:rsid w:val="00A42E7F"/>
    <w:rsid w:val="00A84848"/>
    <w:rsid w:val="00AB33E2"/>
    <w:rsid w:val="00AD3FA0"/>
    <w:rsid w:val="00B4308C"/>
    <w:rsid w:val="00B74168"/>
    <w:rsid w:val="00B820F9"/>
    <w:rsid w:val="00BD26C6"/>
    <w:rsid w:val="00C3794D"/>
    <w:rsid w:val="00C532DA"/>
    <w:rsid w:val="00CF269D"/>
    <w:rsid w:val="00D00313"/>
    <w:rsid w:val="00D0288D"/>
    <w:rsid w:val="00D61A9A"/>
    <w:rsid w:val="00D81F3D"/>
    <w:rsid w:val="00DB64A2"/>
    <w:rsid w:val="00E12593"/>
    <w:rsid w:val="00E41C0B"/>
    <w:rsid w:val="00E529E9"/>
    <w:rsid w:val="00E54F8A"/>
    <w:rsid w:val="00E557A3"/>
    <w:rsid w:val="00EC7501"/>
    <w:rsid w:val="00ED4EE1"/>
    <w:rsid w:val="00ED6F53"/>
    <w:rsid w:val="00EE3210"/>
    <w:rsid w:val="00F16167"/>
    <w:rsid w:val="00F328C5"/>
    <w:rsid w:val="00F77667"/>
    <w:rsid w:val="00F879BB"/>
    <w:rsid w:val="6EDC3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unhideWhenUsed/>
    <w:qFormat/>
    <w:uiPriority w:val="99"/>
    <w:pPr>
      <w:spacing w:after="120"/>
      <w:ind w:left="420" w:leftChars="200"/>
    </w:pPr>
    <w:rPr>
      <w:rFonts w:ascii="Calibri" w:hAnsi="Calibri" w:eastAsia="宋体" w:cs="Times New Roman"/>
      <w:szCs w:val="24"/>
    </w:rPr>
  </w:style>
  <w:style w:type="paragraph" w:styleId="3">
    <w:name w:val="Date"/>
    <w:basedOn w:val="1"/>
    <w:next w:val="1"/>
    <w:link w:val="13"/>
    <w:semiHidden/>
    <w:unhideWhenUsed/>
    <w:qFormat/>
    <w:uiPriority w:val="99"/>
    <w:pPr>
      <w:ind w:left="100" w:leftChars="2500"/>
    </w:pPr>
  </w:style>
  <w:style w:type="paragraph" w:styleId="4">
    <w:name w:val="Balloon Text"/>
    <w:basedOn w:val="1"/>
    <w:link w:val="12"/>
    <w:semiHidden/>
    <w:unhideWhenUsed/>
    <w:qFormat/>
    <w:uiPriority w:val="99"/>
    <w:rPr>
      <w:sz w:val="18"/>
      <w:szCs w:val="18"/>
    </w:rPr>
  </w:style>
  <w:style w:type="paragraph" w:styleId="5">
    <w:name w:val="footer"/>
    <w:basedOn w:val="1"/>
    <w:link w:val="10"/>
    <w:semiHidden/>
    <w:unhideWhenUsed/>
    <w:qFormat/>
    <w:uiPriority w:val="99"/>
    <w:pPr>
      <w:tabs>
        <w:tab w:val="center" w:pos="4153"/>
        <w:tab w:val="right" w:pos="8306"/>
      </w:tabs>
      <w:snapToGrid w:val="0"/>
      <w:jc w:val="left"/>
    </w:pPr>
    <w:rPr>
      <w:sz w:val="18"/>
      <w:szCs w:val="18"/>
    </w:rPr>
  </w:style>
  <w:style w:type="paragraph" w:styleId="6">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semiHidden/>
    <w:qFormat/>
    <w:uiPriority w:val="99"/>
    <w:rPr>
      <w:sz w:val="18"/>
      <w:szCs w:val="18"/>
    </w:rPr>
  </w:style>
  <w:style w:type="character" w:customStyle="1" w:styleId="10">
    <w:name w:val="页脚 Char"/>
    <w:basedOn w:val="8"/>
    <w:link w:val="5"/>
    <w:semiHidden/>
    <w:qFormat/>
    <w:uiPriority w:val="99"/>
    <w:rPr>
      <w:sz w:val="18"/>
      <w:szCs w:val="18"/>
    </w:rPr>
  </w:style>
  <w:style w:type="paragraph" w:customStyle="1" w:styleId="11">
    <w:name w:val="0"/>
    <w:basedOn w:val="1"/>
    <w:qFormat/>
    <w:uiPriority w:val="0"/>
    <w:pPr>
      <w:widowControl/>
      <w:jc w:val="left"/>
    </w:pPr>
    <w:rPr>
      <w:rFonts w:ascii="Calibri" w:hAnsi="Calibri" w:eastAsia="宋体" w:cs="Times New Roman"/>
      <w:kern w:val="0"/>
      <w:sz w:val="20"/>
      <w:szCs w:val="20"/>
    </w:rPr>
  </w:style>
  <w:style w:type="character" w:customStyle="1" w:styleId="12">
    <w:name w:val="批注框文本 Char"/>
    <w:basedOn w:val="8"/>
    <w:link w:val="4"/>
    <w:semiHidden/>
    <w:qFormat/>
    <w:uiPriority w:val="99"/>
    <w:rPr>
      <w:sz w:val="18"/>
      <w:szCs w:val="18"/>
    </w:rPr>
  </w:style>
  <w:style w:type="character" w:customStyle="1" w:styleId="13">
    <w:name w:val="日期 Char"/>
    <w:basedOn w:val="8"/>
    <w:link w:val="3"/>
    <w:semiHidden/>
    <w:qFormat/>
    <w:uiPriority w:val="99"/>
  </w:style>
  <w:style w:type="character" w:customStyle="1" w:styleId="14">
    <w:name w:val="正文文本缩进 Char"/>
    <w:basedOn w:val="8"/>
    <w:link w:val="2"/>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1817</Words>
  <Characters>169</Characters>
  <Lines>1</Lines>
  <Paragraphs>3</Paragraphs>
  <TotalTime>9</TotalTime>
  <ScaleCrop>false</ScaleCrop>
  <LinksUpToDate>false</LinksUpToDate>
  <CharactersWithSpaces>1983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2023-05-19T11:39:00Z</dcterms:created>
  <dc:creator>Sky123.Org</dc:creator>
  <cp:lastModifiedBy>user</cp:lastModifiedBy>
  <cp:lastPrinted>2023-05-19T11:45:00Z</cp:lastPrinted>
  <dcterms:modified xsi:type="dcterms:W3CDTF">2023-10-30T16:38:34Z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